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6C6A0" w14:textId="77777777" w:rsidR="00045EC9" w:rsidRDefault="00045EC9" w:rsidP="00045EC9">
      <w:pPr>
        <w:rPr>
          <w:rFonts w:ascii="Times New Roman" w:hAnsi="Times New Roman"/>
          <w:sz w:val="32"/>
          <w:szCs w:val="32"/>
        </w:rPr>
      </w:pPr>
      <w:r>
        <w:rPr>
          <w:sz w:val="32"/>
          <w:szCs w:val="32"/>
        </w:rPr>
        <w:t>REPUBLIKA HRVATSKA</w:t>
      </w:r>
    </w:p>
    <w:p w14:paraId="0EEED047" w14:textId="77777777" w:rsidR="00045EC9" w:rsidRDefault="00045EC9" w:rsidP="00045EC9">
      <w:pPr>
        <w:rPr>
          <w:sz w:val="32"/>
          <w:szCs w:val="32"/>
        </w:rPr>
      </w:pPr>
      <w:r>
        <w:rPr>
          <w:sz w:val="32"/>
          <w:szCs w:val="32"/>
        </w:rPr>
        <w:t>PRIMORSKO-GORANSKA ŽUPANIJA</w:t>
      </w:r>
    </w:p>
    <w:p w14:paraId="7AB8F9B3" w14:textId="77777777" w:rsidR="00045EC9" w:rsidRDefault="00045EC9" w:rsidP="00045EC9">
      <w:pPr>
        <w:rPr>
          <w:sz w:val="32"/>
          <w:szCs w:val="32"/>
        </w:rPr>
      </w:pPr>
      <w:r>
        <w:rPr>
          <w:sz w:val="32"/>
          <w:szCs w:val="32"/>
        </w:rPr>
        <w:t>GRAD DELNICE</w:t>
      </w:r>
    </w:p>
    <w:p w14:paraId="255033ED" w14:textId="77777777" w:rsidR="00045EC9" w:rsidRDefault="00045EC9" w:rsidP="00045EC9">
      <w:pPr>
        <w:rPr>
          <w:b/>
          <w:sz w:val="32"/>
          <w:szCs w:val="32"/>
        </w:rPr>
      </w:pPr>
      <w:r>
        <w:rPr>
          <w:b/>
          <w:sz w:val="32"/>
          <w:szCs w:val="32"/>
        </w:rPr>
        <w:t>GRADONAČELNIK</w:t>
      </w:r>
    </w:p>
    <w:p w14:paraId="10E4D428" w14:textId="77777777" w:rsidR="00045EC9" w:rsidRDefault="00045EC9" w:rsidP="00045EC9">
      <w:pPr>
        <w:rPr>
          <w:b/>
        </w:rPr>
      </w:pPr>
    </w:p>
    <w:p w14:paraId="35ABB9D4" w14:textId="77777777" w:rsidR="00045EC9" w:rsidRDefault="00045EC9" w:rsidP="00045EC9">
      <w:pPr>
        <w:rPr>
          <w:b/>
        </w:rPr>
      </w:pPr>
    </w:p>
    <w:p w14:paraId="1804D5CE" w14:textId="77777777" w:rsidR="00045EC9" w:rsidRDefault="00045EC9" w:rsidP="00045EC9">
      <w:pPr>
        <w:rPr>
          <w:b/>
          <w:sz w:val="32"/>
          <w:szCs w:val="32"/>
        </w:rPr>
      </w:pPr>
      <w:r>
        <w:rPr>
          <w:b/>
          <w:sz w:val="32"/>
          <w:szCs w:val="32"/>
        </w:rPr>
        <w:tab/>
      </w:r>
      <w:r>
        <w:rPr>
          <w:b/>
          <w:sz w:val="32"/>
          <w:szCs w:val="32"/>
        </w:rPr>
        <w:tab/>
      </w:r>
      <w:r>
        <w:rPr>
          <w:b/>
          <w:sz w:val="32"/>
          <w:szCs w:val="32"/>
        </w:rPr>
        <w:tab/>
      </w:r>
      <w:r>
        <w:rPr>
          <w:b/>
          <w:sz w:val="32"/>
          <w:szCs w:val="32"/>
        </w:rPr>
        <w:tab/>
        <w:t>GRADSKO VIJEĆE GRADA DELNICA</w:t>
      </w:r>
    </w:p>
    <w:p w14:paraId="0C8B06DF" w14:textId="77777777" w:rsidR="00045EC9" w:rsidRDefault="00045EC9" w:rsidP="00045EC9">
      <w:pPr>
        <w:rPr>
          <w:sz w:val="32"/>
          <w:szCs w:val="32"/>
        </w:rPr>
      </w:pPr>
      <w:r>
        <w:rPr>
          <w:sz w:val="32"/>
          <w:szCs w:val="32"/>
        </w:rPr>
        <w:tab/>
      </w:r>
      <w:r>
        <w:rPr>
          <w:sz w:val="32"/>
          <w:szCs w:val="32"/>
        </w:rPr>
        <w:tab/>
      </w:r>
      <w:r>
        <w:rPr>
          <w:sz w:val="32"/>
          <w:szCs w:val="32"/>
        </w:rPr>
        <w:tab/>
      </w:r>
      <w:r>
        <w:rPr>
          <w:sz w:val="32"/>
          <w:szCs w:val="32"/>
        </w:rPr>
        <w:tab/>
      </w:r>
      <w:r>
        <w:rPr>
          <w:sz w:val="32"/>
          <w:szCs w:val="32"/>
        </w:rPr>
        <w:tab/>
        <w:t>n/r predsjednika Gorana Bukovca</w:t>
      </w:r>
    </w:p>
    <w:p w14:paraId="4C9353FB" w14:textId="77777777" w:rsidR="00045EC9" w:rsidRDefault="00045EC9" w:rsidP="00045EC9">
      <w:pPr>
        <w:rPr>
          <w:b/>
          <w:sz w:val="32"/>
          <w:szCs w:val="32"/>
        </w:rPr>
      </w:pPr>
    </w:p>
    <w:p w14:paraId="4B099C26" w14:textId="77777777" w:rsidR="00045EC9" w:rsidRDefault="00045EC9" w:rsidP="00045EC9">
      <w:pPr>
        <w:ind w:firstLine="720"/>
        <w:rPr>
          <w:sz w:val="28"/>
          <w:szCs w:val="28"/>
        </w:rPr>
      </w:pPr>
      <w:r>
        <w:rPr>
          <w:sz w:val="28"/>
          <w:szCs w:val="28"/>
        </w:rPr>
        <w:t>Na temelju članka 48. Stavka 1. Zakona o lokalnoj i područnoj (regionalnoj) samoupravi prosljeđujem Gradskom vijeću Grada Delnica na razmatranje i usvajanje</w:t>
      </w:r>
    </w:p>
    <w:p w14:paraId="4AB84116" w14:textId="77777777" w:rsidR="00045EC9" w:rsidRDefault="00045EC9" w:rsidP="00045EC9">
      <w:pPr>
        <w:ind w:firstLine="720"/>
        <w:rPr>
          <w:sz w:val="28"/>
          <w:szCs w:val="28"/>
        </w:rPr>
      </w:pPr>
    </w:p>
    <w:p w14:paraId="19A5B652" w14:textId="77777777" w:rsidR="00045EC9" w:rsidRDefault="00045EC9" w:rsidP="00045EC9">
      <w:pPr>
        <w:ind w:firstLine="720"/>
        <w:rPr>
          <w:sz w:val="28"/>
          <w:szCs w:val="28"/>
        </w:rPr>
      </w:pPr>
    </w:p>
    <w:p w14:paraId="05502CA7" w14:textId="77777777" w:rsidR="00045EC9" w:rsidRDefault="00045EC9" w:rsidP="00045EC9">
      <w:pPr>
        <w:ind w:firstLine="720"/>
        <w:rPr>
          <w:sz w:val="28"/>
          <w:szCs w:val="28"/>
        </w:rPr>
      </w:pPr>
    </w:p>
    <w:p w14:paraId="6FCDB35E" w14:textId="77777777" w:rsidR="00045EC9" w:rsidRDefault="00045EC9" w:rsidP="00045EC9">
      <w:pPr>
        <w:rPr>
          <w:b/>
        </w:rPr>
      </w:pPr>
    </w:p>
    <w:p w14:paraId="41671FE6" w14:textId="77777777" w:rsidR="00045EC9" w:rsidRDefault="00045EC9" w:rsidP="00045EC9">
      <w:pPr>
        <w:jc w:val="center"/>
        <w:rPr>
          <w:b/>
          <w:sz w:val="36"/>
          <w:szCs w:val="36"/>
        </w:rPr>
      </w:pPr>
      <w:r>
        <w:rPr>
          <w:b/>
          <w:sz w:val="36"/>
          <w:szCs w:val="36"/>
        </w:rPr>
        <w:t>NACRT</w:t>
      </w:r>
    </w:p>
    <w:p w14:paraId="2C3F930C" w14:textId="77777777" w:rsidR="00045EC9" w:rsidRDefault="00045EC9" w:rsidP="00045EC9">
      <w:pPr>
        <w:rPr>
          <w:b/>
        </w:rPr>
      </w:pPr>
    </w:p>
    <w:p w14:paraId="1DF8FAB2" w14:textId="77777777" w:rsidR="00045EC9" w:rsidRDefault="00045EC9" w:rsidP="00045EC9">
      <w:pPr>
        <w:jc w:val="center"/>
        <w:rPr>
          <w:b/>
          <w:sz w:val="32"/>
          <w:szCs w:val="32"/>
        </w:rPr>
      </w:pPr>
      <w:r>
        <w:rPr>
          <w:b/>
          <w:sz w:val="32"/>
          <w:szCs w:val="32"/>
        </w:rPr>
        <w:t>ODLUKE</w:t>
      </w:r>
    </w:p>
    <w:p w14:paraId="73B62F24" w14:textId="77777777" w:rsidR="00045EC9" w:rsidRDefault="00045EC9" w:rsidP="00045EC9">
      <w:pPr>
        <w:jc w:val="center"/>
        <w:rPr>
          <w:b/>
          <w:sz w:val="32"/>
          <w:szCs w:val="32"/>
        </w:rPr>
      </w:pPr>
      <w:r>
        <w:rPr>
          <w:b/>
          <w:sz w:val="32"/>
          <w:szCs w:val="32"/>
        </w:rPr>
        <w:t>O</w:t>
      </w:r>
    </w:p>
    <w:p w14:paraId="2F3B65ED" w14:textId="731A0E1F" w:rsidR="00045EC9" w:rsidRDefault="00045EC9" w:rsidP="00045EC9">
      <w:pPr>
        <w:jc w:val="center"/>
        <w:rPr>
          <w:b/>
          <w:iCs/>
          <w:color w:val="000000"/>
          <w:sz w:val="32"/>
          <w:szCs w:val="32"/>
        </w:rPr>
      </w:pPr>
      <w:r>
        <w:rPr>
          <w:b/>
          <w:iCs/>
          <w:color w:val="000000"/>
          <w:sz w:val="32"/>
          <w:szCs w:val="32"/>
        </w:rPr>
        <w:t>o komunalnoj naknadi</w:t>
      </w:r>
    </w:p>
    <w:p w14:paraId="14C1F3AA" w14:textId="77777777" w:rsidR="00045EC9" w:rsidRDefault="00045EC9" w:rsidP="00045EC9">
      <w:pPr>
        <w:jc w:val="center"/>
        <w:rPr>
          <w:b/>
          <w:iCs/>
          <w:color w:val="000000"/>
        </w:rPr>
      </w:pPr>
    </w:p>
    <w:p w14:paraId="6FAD8DEE" w14:textId="77777777" w:rsidR="00045EC9" w:rsidRDefault="00045EC9" w:rsidP="00045EC9">
      <w:pPr>
        <w:jc w:val="center"/>
        <w:rPr>
          <w:b/>
          <w:bCs/>
          <w:sz w:val="32"/>
          <w:szCs w:val="32"/>
        </w:rPr>
      </w:pPr>
    </w:p>
    <w:p w14:paraId="702AE71B" w14:textId="77777777" w:rsidR="00045EC9" w:rsidRDefault="00045EC9" w:rsidP="00045EC9">
      <w:pPr>
        <w:jc w:val="center"/>
        <w:rPr>
          <w:b/>
          <w:bCs/>
          <w:sz w:val="28"/>
          <w:szCs w:val="28"/>
        </w:rPr>
      </w:pPr>
    </w:p>
    <w:p w14:paraId="38F0FC8E" w14:textId="77777777" w:rsidR="00045EC9" w:rsidRDefault="00045EC9" w:rsidP="00045EC9">
      <w:pPr>
        <w:jc w:val="center"/>
        <w:rPr>
          <w:b/>
          <w:bCs/>
          <w:sz w:val="28"/>
          <w:szCs w:val="28"/>
        </w:rPr>
      </w:pPr>
    </w:p>
    <w:p w14:paraId="1015B645" w14:textId="77777777" w:rsidR="00045EC9" w:rsidRDefault="00045EC9" w:rsidP="00045EC9">
      <w:pPr>
        <w:jc w:val="center"/>
        <w:rPr>
          <w:b/>
          <w:bCs/>
          <w:sz w:val="28"/>
          <w:szCs w:val="28"/>
        </w:rPr>
      </w:pPr>
    </w:p>
    <w:p w14:paraId="2BFE3103" w14:textId="77777777" w:rsidR="00045EC9" w:rsidRDefault="00045EC9" w:rsidP="00045EC9">
      <w:pPr>
        <w:jc w:val="center"/>
        <w:rPr>
          <w:b/>
          <w:bCs/>
          <w:sz w:val="28"/>
          <w:szCs w:val="28"/>
        </w:rPr>
      </w:pPr>
    </w:p>
    <w:p w14:paraId="51AAFF8E" w14:textId="77777777" w:rsidR="00045EC9" w:rsidRDefault="00045EC9" w:rsidP="00045EC9">
      <w:pPr>
        <w:jc w:val="center"/>
        <w:rPr>
          <w:b/>
          <w:bCs/>
          <w:sz w:val="28"/>
          <w:szCs w:val="28"/>
        </w:rPr>
      </w:pPr>
    </w:p>
    <w:p w14:paraId="281ABEA8" w14:textId="77777777" w:rsidR="00045EC9" w:rsidRDefault="00045EC9" w:rsidP="00045EC9">
      <w:pPr>
        <w:jc w:val="center"/>
        <w:rPr>
          <w:b/>
          <w:bCs/>
          <w:sz w:val="28"/>
          <w:szCs w:val="28"/>
        </w:rPr>
      </w:pPr>
    </w:p>
    <w:p w14:paraId="2511053B" w14:textId="77777777" w:rsidR="00045EC9" w:rsidRDefault="00045EC9" w:rsidP="00045EC9">
      <w:pPr>
        <w:jc w:val="center"/>
        <w:rPr>
          <w:b/>
          <w:bCs/>
          <w:sz w:val="28"/>
          <w:szCs w:val="28"/>
        </w:rPr>
      </w:pPr>
    </w:p>
    <w:p w14:paraId="190265E1" w14:textId="77777777" w:rsidR="00045EC9" w:rsidRDefault="00045EC9" w:rsidP="00045EC9">
      <w:pPr>
        <w:jc w:val="center"/>
        <w:rPr>
          <w:b/>
          <w:bCs/>
          <w:sz w:val="28"/>
          <w:szCs w:val="28"/>
        </w:rPr>
      </w:pPr>
    </w:p>
    <w:p w14:paraId="0C0B1A1F" w14:textId="77777777" w:rsidR="00045EC9" w:rsidRDefault="00045EC9" w:rsidP="00045EC9">
      <w:pPr>
        <w:jc w:val="center"/>
        <w:rPr>
          <w:b/>
          <w:bCs/>
          <w:sz w:val="28"/>
          <w:szCs w:val="28"/>
        </w:rPr>
      </w:pPr>
    </w:p>
    <w:p w14:paraId="20F5BF47" w14:textId="77777777" w:rsidR="00045EC9" w:rsidRDefault="00045EC9" w:rsidP="00045EC9">
      <w:pPr>
        <w:jc w:val="center"/>
        <w:rPr>
          <w:b/>
          <w:bCs/>
          <w:sz w:val="28"/>
          <w:szCs w:val="28"/>
        </w:rPr>
      </w:pPr>
    </w:p>
    <w:p w14:paraId="0EB7BA1F" w14:textId="77777777" w:rsidR="00045EC9" w:rsidRDefault="00045EC9" w:rsidP="00045EC9">
      <w:pPr>
        <w:jc w:val="center"/>
        <w:rPr>
          <w:b/>
          <w:bCs/>
          <w:sz w:val="28"/>
          <w:szCs w:val="28"/>
        </w:rPr>
      </w:pPr>
    </w:p>
    <w:p w14:paraId="396BFAFF" w14:textId="77777777" w:rsidR="00045EC9" w:rsidRDefault="00045EC9" w:rsidP="00045EC9">
      <w:pPr>
        <w:jc w:val="center"/>
        <w:rPr>
          <w:b/>
          <w:bCs/>
          <w:sz w:val="28"/>
          <w:szCs w:val="28"/>
        </w:rPr>
      </w:pPr>
    </w:p>
    <w:p w14:paraId="7E88EA44" w14:textId="77777777" w:rsidR="00045EC9" w:rsidRDefault="00045EC9" w:rsidP="00045EC9">
      <w:pPr>
        <w:jc w:val="center"/>
        <w:rPr>
          <w:b/>
        </w:rPr>
      </w:pPr>
    </w:p>
    <w:p w14:paraId="6590268A" w14:textId="77777777" w:rsidR="00045EC9" w:rsidRDefault="00045EC9" w:rsidP="00045EC9">
      <w:pPr>
        <w:ind w:firstLine="720"/>
        <w:rPr>
          <w:b/>
        </w:rPr>
      </w:pPr>
      <w:r>
        <w:rPr>
          <w:b/>
        </w:rPr>
        <w:t>Pročelnica</w:t>
      </w:r>
      <w:r>
        <w:rPr>
          <w:b/>
        </w:rPr>
        <w:tab/>
      </w:r>
      <w:r>
        <w:rPr>
          <w:b/>
        </w:rPr>
        <w:tab/>
      </w:r>
      <w:r>
        <w:rPr>
          <w:b/>
        </w:rPr>
        <w:tab/>
      </w:r>
      <w:r>
        <w:rPr>
          <w:b/>
        </w:rPr>
        <w:tab/>
      </w:r>
      <w:r>
        <w:rPr>
          <w:b/>
        </w:rPr>
        <w:tab/>
      </w:r>
      <w:r>
        <w:rPr>
          <w:b/>
        </w:rPr>
        <w:tab/>
      </w:r>
      <w:r>
        <w:rPr>
          <w:b/>
        </w:rPr>
        <w:tab/>
        <w:t>Gradonačelnik</w:t>
      </w:r>
    </w:p>
    <w:p w14:paraId="66237571" w14:textId="77777777" w:rsidR="00045EC9" w:rsidRDefault="00045EC9" w:rsidP="00045EC9">
      <w:pPr>
        <w:ind w:firstLine="720"/>
        <w:rPr>
          <w:b/>
        </w:rPr>
      </w:pPr>
    </w:p>
    <w:p w14:paraId="795D4CCF" w14:textId="499CB52B" w:rsidR="00045EC9" w:rsidRDefault="00045EC9" w:rsidP="00045EC9">
      <w:pPr>
        <w:pStyle w:val="Uvuenotijeloteksta"/>
        <w:rPr>
          <w:rFonts w:ascii="Times New Roman" w:hAnsi="Times New Roman"/>
          <w:b/>
        </w:rPr>
      </w:pPr>
      <w:r>
        <w:rPr>
          <w:rFonts w:ascii="Times New Roman" w:hAnsi="Times New Roman"/>
          <w:b/>
        </w:rPr>
        <w:t>_________________</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_________________</w:t>
      </w:r>
    </w:p>
    <w:p w14:paraId="0B589C76" w14:textId="77777777" w:rsidR="00045EC9" w:rsidRDefault="00045EC9" w:rsidP="00045EC9">
      <w:pPr>
        <w:pStyle w:val="Uvuenotijeloteksta"/>
        <w:rPr>
          <w:rFonts w:ascii="Times New Roman" w:hAnsi="Times New Roman"/>
          <w:color w:val="FF0000"/>
        </w:rPr>
      </w:pPr>
    </w:p>
    <w:p w14:paraId="0B1A644F" w14:textId="0EB1AFA3" w:rsidR="00721F9A" w:rsidRPr="00EE0F70" w:rsidRDefault="00721F9A" w:rsidP="00721F9A">
      <w:pPr>
        <w:ind w:firstLine="360"/>
        <w:rPr>
          <w:rFonts w:ascii="Times New Roman" w:hAnsi="Times New Roman"/>
          <w:color w:val="FF0000"/>
        </w:rPr>
      </w:pPr>
    </w:p>
    <w:p w14:paraId="32E930C0" w14:textId="77777777" w:rsidR="00045EC9" w:rsidRDefault="00045EC9" w:rsidP="0038523F">
      <w:pPr>
        <w:ind w:firstLine="360"/>
        <w:jc w:val="right"/>
        <w:rPr>
          <w:rFonts w:ascii="Times New Roman" w:hAnsi="Times New Roman"/>
          <w:b/>
        </w:rPr>
      </w:pPr>
    </w:p>
    <w:p w14:paraId="026C14D5" w14:textId="24E6521F" w:rsidR="0038523F" w:rsidRPr="00EE0F70" w:rsidRDefault="0038523F" w:rsidP="0038523F">
      <w:pPr>
        <w:ind w:firstLine="360"/>
        <w:jc w:val="right"/>
        <w:rPr>
          <w:rFonts w:ascii="Times New Roman" w:hAnsi="Times New Roman"/>
          <w:b/>
        </w:rPr>
      </w:pPr>
      <w:r w:rsidRPr="00EE0F70">
        <w:rPr>
          <w:rFonts w:ascii="Times New Roman" w:hAnsi="Times New Roman"/>
          <w:b/>
        </w:rPr>
        <w:lastRenderedPageBreak/>
        <w:t>PRIJEDLOG</w:t>
      </w:r>
    </w:p>
    <w:p w14:paraId="27EDCC1E" w14:textId="38239C5D" w:rsidR="007357CC" w:rsidRPr="00EE0F70" w:rsidRDefault="0038523F" w:rsidP="00FA4233">
      <w:pPr>
        <w:rPr>
          <w:rFonts w:ascii="Times New Roman" w:hAnsi="Times New Roman"/>
        </w:rPr>
      </w:pPr>
      <w:r w:rsidRPr="00EE0F70">
        <w:rPr>
          <w:rFonts w:ascii="Times New Roman" w:hAnsi="Times New Roman"/>
        </w:rPr>
        <w:t xml:space="preserve">Temeljem članka </w:t>
      </w:r>
      <w:r w:rsidR="00231F5B" w:rsidRPr="00EE0F70">
        <w:rPr>
          <w:rFonts w:ascii="Times New Roman" w:hAnsi="Times New Roman"/>
        </w:rPr>
        <w:t>95.</w:t>
      </w:r>
      <w:r w:rsidRPr="00EE0F70">
        <w:rPr>
          <w:rFonts w:ascii="Times New Roman" w:hAnsi="Times New Roman"/>
        </w:rPr>
        <w:t xml:space="preserve"> Zakona o komunalnom gospodarstvu (NN RH </w:t>
      </w:r>
      <w:r w:rsidR="002825B0" w:rsidRPr="00EE0F70">
        <w:rPr>
          <w:rFonts w:ascii="Times New Roman" w:hAnsi="Times New Roman"/>
        </w:rPr>
        <w:t>68/18</w:t>
      </w:r>
      <w:r w:rsidRPr="00EE0F70">
        <w:rPr>
          <w:rFonts w:ascii="Times New Roman" w:hAnsi="Times New Roman"/>
        </w:rPr>
        <w:t>),</w:t>
      </w:r>
      <w:r w:rsidR="00A337E3">
        <w:rPr>
          <w:rFonts w:ascii="Times New Roman" w:hAnsi="Times New Roman"/>
        </w:rPr>
        <w:t xml:space="preserve"> </w:t>
      </w:r>
      <w:r w:rsidR="007357CC" w:rsidRPr="00EE0F70">
        <w:rPr>
          <w:rFonts w:ascii="Times New Roman" w:hAnsi="Times New Roman"/>
        </w:rPr>
        <w:t>članka 17. Statuta Grada Delnica (SN PGŽ 28/09, 41/09, 11/13, 20/13 i 6/15</w:t>
      </w:r>
      <w:r w:rsidR="001E09E4">
        <w:rPr>
          <w:rFonts w:ascii="Times New Roman" w:hAnsi="Times New Roman"/>
        </w:rPr>
        <w:t>,Službene novine Grada Delnica br.1/18, 3/18 – pročišćeni tekst</w:t>
      </w:r>
      <w:r w:rsidR="007357CC" w:rsidRPr="00EE0F70">
        <w:rPr>
          <w:rFonts w:ascii="Times New Roman" w:hAnsi="Times New Roman"/>
        </w:rPr>
        <w:t>), Gradsko vijeće Grada Delnica na sjednici održanoj ___ 2018. godine donijelo je</w:t>
      </w:r>
    </w:p>
    <w:p w14:paraId="4C3E1FE9" w14:textId="77777777" w:rsidR="007357CC" w:rsidRPr="00EE0F70" w:rsidRDefault="007357CC" w:rsidP="0038523F">
      <w:pPr>
        <w:ind w:firstLine="360"/>
        <w:jc w:val="both"/>
        <w:rPr>
          <w:rFonts w:ascii="Times New Roman" w:hAnsi="Times New Roman"/>
        </w:rPr>
      </w:pPr>
    </w:p>
    <w:p w14:paraId="671A3A1D" w14:textId="77777777" w:rsidR="0038523F" w:rsidRPr="00EE0F70" w:rsidRDefault="0038523F" w:rsidP="0038523F">
      <w:pPr>
        <w:ind w:left="360"/>
        <w:rPr>
          <w:rFonts w:ascii="Times New Roman" w:hAnsi="Times New Roman"/>
        </w:rPr>
      </w:pPr>
    </w:p>
    <w:p w14:paraId="743456E1" w14:textId="4A93B2DA" w:rsidR="0038523F" w:rsidRPr="00EE0F70" w:rsidRDefault="0038523F" w:rsidP="0038523F">
      <w:pPr>
        <w:ind w:left="360"/>
        <w:jc w:val="center"/>
        <w:rPr>
          <w:rFonts w:ascii="Times New Roman" w:hAnsi="Times New Roman"/>
          <w:b/>
        </w:rPr>
      </w:pPr>
      <w:r w:rsidRPr="00EE0F70">
        <w:rPr>
          <w:rFonts w:ascii="Times New Roman" w:hAnsi="Times New Roman"/>
          <w:b/>
        </w:rPr>
        <w:t xml:space="preserve">O D L U K U </w:t>
      </w:r>
      <w:r w:rsidR="006B1456" w:rsidRPr="00EE0F70">
        <w:rPr>
          <w:rFonts w:ascii="Times New Roman" w:hAnsi="Times New Roman"/>
          <w:b/>
        </w:rPr>
        <w:t xml:space="preserve"> </w:t>
      </w:r>
    </w:p>
    <w:p w14:paraId="4C1F0293" w14:textId="7B06AFD0" w:rsidR="00DC752A" w:rsidRPr="00EE0F70" w:rsidRDefault="006B1456" w:rsidP="00DC752A">
      <w:pPr>
        <w:keepNext/>
        <w:jc w:val="center"/>
        <w:outlineLvl w:val="2"/>
        <w:rPr>
          <w:rFonts w:ascii="Times New Roman" w:hAnsi="Times New Roman"/>
        </w:rPr>
      </w:pPr>
      <w:r w:rsidRPr="00EE0F70">
        <w:rPr>
          <w:rFonts w:ascii="Times New Roman" w:hAnsi="Times New Roman"/>
          <w:b/>
        </w:rPr>
        <w:t xml:space="preserve">     </w:t>
      </w:r>
      <w:r w:rsidR="0038523F" w:rsidRPr="00EE0F70">
        <w:rPr>
          <w:rFonts w:ascii="Times New Roman" w:hAnsi="Times New Roman"/>
          <w:b/>
        </w:rPr>
        <w:t>o  komunalnoj naknadi</w:t>
      </w:r>
      <w:r w:rsidR="0038523F" w:rsidRPr="00EE0F70">
        <w:rPr>
          <w:rFonts w:ascii="Times New Roman" w:hAnsi="Times New Roman"/>
        </w:rPr>
        <w:t> </w:t>
      </w:r>
    </w:p>
    <w:p w14:paraId="4A061630" w14:textId="4D69201E" w:rsidR="00DC752A" w:rsidRPr="00EE0F70" w:rsidRDefault="00DC752A" w:rsidP="00DC752A">
      <w:pPr>
        <w:keepNext/>
        <w:jc w:val="center"/>
        <w:outlineLvl w:val="2"/>
        <w:rPr>
          <w:rFonts w:ascii="Times New Roman" w:hAnsi="Times New Roman"/>
        </w:rPr>
      </w:pPr>
    </w:p>
    <w:p w14:paraId="5501FB49" w14:textId="77777777" w:rsidR="0038523F" w:rsidRPr="00EE0F70" w:rsidRDefault="0038523F" w:rsidP="00DC752A">
      <w:pPr>
        <w:keepNext/>
        <w:jc w:val="center"/>
        <w:outlineLvl w:val="2"/>
        <w:rPr>
          <w:rFonts w:ascii="Times New Roman" w:hAnsi="Times New Roman"/>
        </w:rPr>
      </w:pPr>
    </w:p>
    <w:p w14:paraId="668E0DD8" w14:textId="28A2A34C" w:rsidR="00DC752A" w:rsidRPr="00EE0F70" w:rsidRDefault="00DC752A" w:rsidP="00DC752A">
      <w:pPr>
        <w:jc w:val="both"/>
        <w:rPr>
          <w:rFonts w:ascii="Times New Roman" w:hAnsi="Times New Roman"/>
          <w:b/>
        </w:rPr>
      </w:pPr>
      <w:r w:rsidRPr="00EE0F70">
        <w:rPr>
          <w:rFonts w:ascii="Times New Roman" w:hAnsi="Times New Roman"/>
          <w:b/>
        </w:rPr>
        <w:t>I.  OSNOVNE ODREDBE</w:t>
      </w:r>
    </w:p>
    <w:p w14:paraId="72B61293" w14:textId="77777777" w:rsidR="00DC752A" w:rsidRPr="00EE0F70" w:rsidRDefault="00DC752A" w:rsidP="00DC752A">
      <w:pPr>
        <w:jc w:val="center"/>
        <w:rPr>
          <w:rFonts w:ascii="Times New Roman" w:hAnsi="Times New Roman"/>
          <w:b/>
        </w:rPr>
      </w:pPr>
      <w:r w:rsidRPr="00EE0F70">
        <w:rPr>
          <w:rFonts w:ascii="Times New Roman" w:hAnsi="Times New Roman"/>
          <w:b/>
        </w:rPr>
        <w:t>Članak 1.</w:t>
      </w:r>
    </w:p>
    <w:p w14:paraId="4DF37BF3" w14:textId="77777777" w:rsidR="00DC752A" w:rsidRPr="00EE0F70" w:rsidRDefault="00DC752A" w:rsidP="00DC752A">
      <w:pPr>
        <w:jc w:val="center"/>
        <w:rPr>
          <w:rFonts w:ascii="Times New Roman" w:hAnsi="Times New Roman"/>
        </w:rPr>
      </w:pPr>
    </w:p>
    <w:p w14:paraId="10E6FE82" w14:textId="706BF963" w:rsidR="00DC752A" w:rsidRPr="00EE0F70" w:rsidRDefault="00DC752A" w:rsidP="00DC752A">
      <w:pPr>
        <w:pStyle w:val="Tijeloteksta"/>
        <w:ind w:firstLine="708"/>
        <w:rPr>
          <w:strike/>
          <w:sz w:val="24"/>
          <w:szCs w:val="24"/>
        </w:rPr>
      </w:pPr>
      <w:r w:rsidRPr="00EE0F70">
        <w:rPr>
          <w:sz w:val="24"/>
          <w:szCs w:val="24"/>
        </w:rPr>
        <w:t xml:space="preserve">Ovom </w:t>
      </w:r>
      <w:r w:rsidR="002825B0" w:rsidRPr="00EE0F70">
        <w:rPr>
          <w:sz w:val="24"/>
          <w:szCs w:val="24"/>
        </w:rPr>
        <w:t>O</w:t>
      </w:r>
      <w:r w:rsidRPr="00EE0F70">
        <w:rPr>
          <w:sz w:val="24"/>
          <w:szCs w:val="24"/>
        </w:rPr>
        <w:t xml:space="preserve">dlukom utvrđuju se naselja u Gradu </w:t>
      </w:r>
      <w:r w:rsidR="007357CC" w:rsidRPr="00EE0F70">
        <w:rPr>
          <w:sz w:val="24"/>
          <w:szCs w:val="24"/>
        </w:rPr>
        <w:t>Delnicama</w:t>
      </w:r>
      <w:r w:rsidR="00692F20">
        <w:rPr>
          <w:sz w:val="24"/>
          <w:szCs w:val="24"/>
        </w:rPr>
        <w:t xml:space="preserve"> ( u daljnjem tekstu Grad)</w:t>
      </w:r>
      <w:r w:rsidRPr="00EE0F70">
        <w:rPr>
          <w:sz w:val="24"/>
          <w:szCs w:val="24"/>
        </w:rPr>
        <w:t xml:space="preserve"> u kojima se naplaćuje komunalna naknada, svrha komunalne naknade, područja zona u Gradu, koeficijenti zona (</w:t>
      </w:r>
      <w:proofErr w:type="spellStart"/>
      <w:r w:rsidRPr="00EE0F70">
        <w:rPr>
          <w:sz w:val="24"/>
          <w:szCs w:val="24"/>
        </w:rPr>
        <w:t>Kz</w:t>
      </w:r>
      <w:proofErr w:type="spellEnd"/>
      <w:r w:rsidRPr="00EE0F70">
        <w:rPr>
          <w:sz w:val="24"/>
          <w:szCs w:val="24"/>
        </w:rPr>
        <w:t>)</w:t>
      </w:r>
      <w:r w:rsidR="0038523F" w:rsidRPr="00EE0F70">
        <w:rPr>
          <w:sz w:val="24"/>
          <w:szCs w:val="24"/>
        </w:rPr>
        <w:t>,</w:t>
      </w:r>
      <w:r w:rsidRPr="00EE0F70">
        <w:rPr>
          <w:sz w:val="24"/>
          <w:szCs w:val="24"/>
        </w:rPr>
        <w:t xml:space="preserve"> koeficijenti namjene (Kn)</w:t>
      </w:r>
      <w:r w:rsidR="0038523F" w:rsidRPr="00EE0F70">
        <w:rPr>
          <w:sz w:val="24"/>
          <w:szCs w:val="24"/>
        </w:rPr>
        <w:t>,</w:t>
      </w:r>
      <w:r w:rsidRPr="00EE0F70">
        <w:rPr>
          <w:sz w:val="24"/>
          <w:szCs w:val="24"/>
        </w:rPr>
        <w:t xml:space="preserve"> rok plaćanja komunalne naknade, nekretnine važne za Grad koje se u potpunosti ili djelomično oslobađaju od plaćanja komunalne naknade, obveznici i obveza plaćanja komunalne naknade, obračun komunalne naknade, uvjeti zbog kojih se u pojedinačnim slučajevima može odobriti potpuno ili djelomično oslobođenje od obveze plaćanja komunalne naknade</w:t>
      </w:r>
      <w:r w:rsidR="00A337E3">
        <w:rPr>
          <w:sz w:val="24"/>
          <w:szCs w:val="24"/>
        </w:rPr>
        <w:t xml:space="preserve"> te</w:t>
      </w:r>
      <w:r w:rsidRPr="00EE0F70">
        <w:rPr>
          <w:sz w:val="24"/>
          <w:szCs w:val="24"/>
        </w:rPr>
        <w:t xml:space="preserve"> rješenje o komunalnoj naknadi. </w:t>
      </w:r>
    </w:p>
    <w:p w14:paraId="08BE83EB" w14:textId="77777777" w:rsidR="00DC752A" w:rsidRPr="00EE0F70" w:rsidRDefault="00DC752A" w:rsidP="00DC752A">
      <w:pPr>
        <w:pStyle w:val="Tijeloteksta"/>
        <w:rPr>
          <w:b/>
          <w:color w:val="538135"/>
          <w:sz w:val="24"/>
          <w:szCs w:val="24"/>
        </w:rPr>
      </w:pPr>
    </w:p>
    <w:p w14:paraId="0FD774D0" w14:textId="77777777" w:rsidR="00DC752A" w:rsidRPr="00EE0F70" w:rsidRDefault="00DC752A" w:rsidP="00DC752A">
      <w:pPr>
        <w:pStyle w:val="Tijeloteksta"/>
        <w:rPr>
          <w:b/>
          <w:sz w:val="24"/>
          <w:szCs w:val="24"/>
        </w:rPr>
      </w:pPr>
      <w:r w:rsidRPr="00EE0F70">
        <w:rPr>
          <w:b/>
          <w:sz w:val="24"/>
          <w:szCs w:val="24"/>
        </w:rPr>
        <w:t>II. SVRHA KOMUNALNE NAKNADE</w:t>
      </w:r>
    </w:p>
    <w:p w14:paraId="57A90A01" w14:textId="77777777" w:rsidR="00DC752A" w:rsidRPr="00EE0F70" w:rsidRDefault="00DC752A" w:rsidP="00DC752A">
      <w:pPr>
        <w:pStyle w:val="Tijeloteksta"/>
        <w:rPr>
          <w:sz w:val="24"/>
          <w:szCs w:val="24"/>
        </w:rPr>
      </w:pPr>
    </w:p>
    <w:p w14:paraId="0AF1BC48" w14:textId="77777777" w:rsidR="00DC752A" w:rsidRPr="00EE0F70" w:rsidRDefault="00DC752A" w:rsidP="00DC752A">
      <w:pPr>
        <w:jc w:val="center"/>
        <w:rPr>
          <w:rFonts w:ascii="Times New Roman" w:hAnsi="Times New Roman"/>
          <w:b/>
        </w:rPr>
      </w:pPr>
      <w:r w:rsidRPr="00EE0F70">
        <w:rPr>
          <w:rFonts w:ascii="Times New Roman" w:hAnsi="Times New Roman"/>
          <w:b/>
        </w:rPr>
        <w:t>Članak 2.</w:t>
      </w:r>
    </w:p>
    <w:p w14:paraId="76D0C98E" w14:textId="77777777" w:rsidR="00DC752A" w:rsidRPr="00EE0F70" w:rsidRDefault="00DC752A" w:rsidP="00DC752A">
      <w:pPr>
        <w:jc w:val="center"/>
        <w:rPr>
          <w:rFonts w:ascii="Times New Roman" w:hAnsi="Times New Roman"/>
          <w:b/>
        </w:rPr>
      </w:pPr>
    </w:p>
    <w:p w14:paraId="3F045139" w14:textId="501AD1CB" w:rsidR="00DC752A" w:rsidRPr="00EE0F70" w:rsidRDefault="00DC752A" w:rsidP="00692F20">
      <w:pPr>
        <w:pStyle w:val="Default"/>
        <w:numPr>
          <w:ilvl w:val="0"/>
          <w:numId w:val="19"/>
        </w:numPr>
        <w:jc w:val="both"/>
      </w:pPr>
      <w:r w:rsidRPr="00EE0F70">
        <w:rPr>
          <w:color w:val="auto"/>
        </w:rPr>
        <w:t xml:space="preserve">Komunalna naknada je prihod proračuna Grada, </w:t>
      </w:r>
      <w:r w:rsidR="003A7356" w:rsidRPr="00EE0F70">
        <w:rPr>
          <w:color w:val="auto"/>
        </w:rPr>
        <w:t>a k</w:t>
      </w:r>
      <w:r w:rsidRPr="00EE0F70">
        <w:t>oristi se za:</w:t>
      </w:r>
    </w:p>
    <w:p w14:paraId="23ACD8AB" w14:textId="6E3DF97F" w:rsidR="00DC752A" w:rsidRPr="00EE0F70" w:rsidRDefault="00DC752A" w:rsidP="002825B0">
      <w:pPr>
        <w:pStyle w:val="Odlomakpopisa"/>
        <w:numPr>
          <w:ilvl w:val="0"/>
          <w:numId w:val="3"/>
        </w:numPr>
        <w:jc w:val="both"/>
        <w:rPr>
          <w:rFonts w:ascii="Times New Roman" w:hAnsi="Times New Roman"/>
        </w:rPr>
      </w:pPr>
      <w:r w:rsidRPr="00EE0F70">
        <w:rPr>
          <w:rFonts w:ascii="Times New Roman" w:hAnsi="Times New Roman"/>
        </w:rPr>
        <w:t>financiranje održavanja i građenja komunalne infrastrukture,</w:t>
      </w:r>
    </w:p>
    <w:p w14:paraId="6ECEBB68" w14:textId="57DFCC63" w:rsidR="00DC752A" w:rsidRDefault="00DC752A" w:rsidP="005D3827">
      <w:pPr>
        <w:pStyle w:val="Odlomakpopisa"/>
        <w:numPr>
          <w:ilvl w:val="0"/>
          <w:numId w:val="3"/>
        </w:numPr>
        <w:jc w:val="both"/>
        <w:rPr>
          <w:rFonts w:ascii="Times New Roman" w:hAnsi="Times New Roman"/>
        </w:rPr>
      </w:pPr>
      <w:r w:rsidRPr="00EE0F70">
        <w:rPr>
          <w:rFonts w:ascii="Times New Roman" w:hAnsi="Times New Roman"/>
        </w:rPr>
        <w:t xml:space="preserve">financiranje građenja i održavanja objekata predškolskog, školskog, zdravstvenog i socijalnog sadržaja, javnih građevina sportske i kulturne namjene te poboljšanja energetske učinkovitosti zgrada u vlasništvu Grada ako se time ne dovodi u pitanje mogućnost održavanja i građenja komunalne infrastrukture. </w:t>
      </w:r>
    </w:p>
    <w:p w14:paraId="02F5D660" w14:textId="7D9B89F1" w:rsidR="00B51F4E" w:rsidRPr="006F0CA5" w:rsidRDefault="00692F20" w:rsidP="006F0CA5">
      <w:pPr>
        <w:pStyle w:val="Odlomakpopisa"/>
        <w:ind w:left="-142" w:firstLine="850"/>
        <w:jc w:val="both"/>
        <w:rPr>
          <w:rFonts w:ascii="Times New Roman" w:hAnsi="Times New Roman"/>
        </w:rPr>
      </w:pPr>
      <w:r>
        <w:rPr>
          <w:rFonts w:ascii="Times New Roman" w:hAnsi="Times New Roman"/>
        </w:rPr>
        <w:t xml:space="preserve">(2) </w:t>
      </w:r>
      <w:r w:rsidR="00B51F4E" w:rsidRPr="006F0CA5">
        <w:rPr>
          <w:rFonts w:ascii="Times New Roman" w:hAnsi="Times New Roman"/>
        </w:rPr>
        <w:t xml:space="preserve">Sredstva komunalne naknade troše se u skladu s Programom održavanja komunalne infrastrukture i Programom građenja komunalne infrastrukture koje donosi Gradsko vijeće istodobno s donošenjem proračuna za svaku proračunsku godinu. </w:t>
      </w:r>
    </w:p>
    <w:p w14:paraId="38770084" w14:textId="68CBDCA4" w:rsidR="00B51F4E" w:rsidRPr="006F0CA5" w:rsidRDefault="00692F20" w:rsidP="006F0CA5">
      <w:pPr>
        <w:shd w:val="clear" w:color="auto" w:fill="FFFFFF"/>
        <w:spacing w:before="100" w:beforeAutospacing="1" w:after="100" w:afterAutospacing="1"/>
        <w:ind w:firstLine="708"/>
        <w:rPr>
          <w:rFonts w:ascii="Times New Roman" w:hAnsi="Times New Roman"/>
        </w:rPr>
      </w:pPr>
      <w:r>
        <w:rPr>
          <w:rFonts w:ascii="Times New Roman" w:hAnsi="Times New Roman"/>
        </w:rPr>
        <w:t xml:space="preserve">(3) </w:t>
      </w:r>
      <w:r w:rsidR="00B51F4E" w:rsidRPr="006F0CA5">
        <w:rPr>
          <w:rFonts w:ascii="Times New Roman" w:hAnsi="Times New Roman"/>
        </w:rPr>
        <w:t>Sredstva prikupljena komunalnom naknadom mogu se upotrijebiti i u svrhu navedenu u st.1. alineji 2. ovog članka.</w:t>
      </w:r>
    </w:p>
    <w:p w14:paraId="67123E9C" w14:textId="0FC02C3E" w:rsidR="00B51F4E" w:rsidRPr="006F0CA5" w:rsidRDefault="00692F20" w:rsidP="006F0CA5">
      <w:pPr>
        <w:shd w:val="clear" w:color="auto" w:fill="FFFFFF"/>
        <w:spacing w:before="100" w:beforeAutospacing="1" w:after="100" w:afterAutospacing="1"/>
        <w:ind w:firstLine="708"/>
        <w:rPr>
          <w:rFonts w:ascii="Times New Roman" w:hAnsi="Times New Roman"/>
        </w:rPr>
      </w:pPr>
      <w:r>
        <w:rPr>
          <w:rFonts w:ascii="Times New Roman" w:hAnsi="Times New Roman"/>
        </w:rPr>
        <w:t xml:space="preserve">(4) </w:t>
      </w:r>
      <w:r w:rsidR="00B51F4E" w:rsidRPr="006F0CA5">
        <w:rPr>
          <w:rFonts w:ascii="Times New Roman" w:hAnsi="Times New Roman"/>
        </w:rPr>
        <w:t xml:space="preserve">Gradonačelnik podnosi Gradskom vijeću izvješće o izvršenju programa iz </w:t>
      </w:r>
      <w:r w:rsidR="006F0CA5" w:rsidRPr="006F0CA5">
        <w:rPr>
          <w:rFonts w:ascii="Times New Roman" w:hAnsi="Times New Roman"/>
        </w:rPr>
        <w:t>stavka 2. ovog čla</w:t>
      </w:r>
      <w:r w:rsidR="006F0CA5">
        <w:rPr>
          <w:rFonts w:ascii="Times New Roman" w:hAnsi="Times New Roman"/>
        </w:rPr>
        <w:t>n</w:t>
      </w:r>
      <w:r w:rsidR="006F0CA5" w:rsidRPr="006F0CA5">
        <w:rPr>
          <w:rFonts w:ascii="Times New Roman" w:hAnsi="Times New Roman"/>
        </w:rPr>
        <w:t>ka</w:t>
      </w:r>
      <w:r w:rsidR="00B51F4E" w:rsidRPr="006F0CA5">
        <w:rPr>
          <w:rFonts w:ascii="Times New Roman" w:hAnsi="Times New Roman"/>
        </w:rPr>
        <w:t xml:space="preserve">  istodobno s izvješćem o izvršenju proračuna.</w:t>
      </w:r>
    </w:p>
    <w:p w14:paraId="23DF064F" w14:textId="2EA0BA27" w:rsidR="00B51F4E" w:rsidRPr="00B51F4E" w:rsidRDefault="00B51F4E" w:rsidP="00B51F4E">
      <w:pPr>
        <w:pStyle w:val="Odlomakpopisa"/>
        <w:ind w:left="-142"/>
        <w:jc w:val="both"/>
        <w:rPr>
          <w:rFonts w:ascii="Times New Roman" w:hAnsi="Times New Roman"/>
          <w:color w:val="FF0000"/>
        </w:rPr>
      </w:pPr>
      <w:r w:rsidRPr="00B51F4E">
        <w:rPr>
          <w:rFonts w:ascii="Times New Roman" w:hAnsi="Times New Roman"/>
          <w:color w:val="FF0000"/>
        </w:rPr>
        <w:t xml:space="preserve">  </w:t>
      </w:r>
    </w:p>
    <w:p w14:paraId="0BF8769A" w14:textId="77777777" w:rsidR="00DC752A" w:rsidRPr="00EE0F70" w:rsidRDefault="00DC752A" w:rsidP="00DC752A">
      <w:pPr>
        <w:jc w:val="center"/>
        <w:rPr>
          <w:rFonts w:ascii="Times New Roman" w:hAnsi="Times New Roman"/>
          <w:b/>
        </w:rPr>
      </w:pPr>
      <w:r w:rsidRPr="00EE0F70">
        <w:rPr>
          <w:rFonts w:ascii="Times New Roman" w:hAnsi="Times New Roman"/>
          <w:b/>
        </w:rPr>
        <w:t xml:space="preserve">Članak 3. </w:t>
      </w:r>
    </w:p>
    <w:p w14:paraId="55EAA220" w14:textId="77777777" w:rsidR="00DC752A" w:rsidRPr="00EE0F70" w:rsidRDefault="00DC752A" w:rsidP="00DC752A">
      <w:pPr>
        <w:jc w:val="center"/>
        <w:rPr>
          <w:rFonts w:ascii="Times New Roman" w:hAnsi="Times New Roman"/>
          <w:b/>
        </w:rPr>
      </w:pPr>
    </w:p>
    <w:p w14:paraId="255A7799" w14:textId="0D792465" w:rsidR="00DC752A" w:rsidRPr="00692F20" w:rsidRDefault="00862F85" w:rsidP="00692F20">
      <w:pPr>
        <w:pStyle w:val="Odlomakpopisa"/>
        <w:numPr>
          <w:ilvl w:val="0"/>
          <w:numId w:val="20"/>
        </w:numPr>
        <w:jc w:val="both"/>
        <w:rPr>
          <w:rFonts w:ascii="Times New Roman" w:hAnsi="Times New Roman"/>
        </w:rPr>
      </w:pPr>
      <w:r w:rsidRPr="00692F20">
        <w:rPr>
          <w:rFonts w:ascii="Times New Roman" w:hAnsi="Times New Roman"/>
        </w:rPr>
        <w:t>K</w:t>
      </w:r>
      <w:r w:rsidR="00DC752A" w:rsidRPr="00692F20">
        <w:rPr>
          <w:rFonts w:ascii="Times New Roman" w:hAnsi="Times New Roman"/>
        </w:rPr>
        <w:t>omunalna naknada plaća se za:</w:t>
      </w:r>
    </w:p>
    <w:p w14:paraId="1AAAF77C" w14:textId="0CBFE1B0" w:rsidR="00DC752A" w:rsidRPr="00EE0F70" w:rsidRDefault="00DC752A" w:rsidP="002825B0">
      <w:pPr>
        <w:pStyle w:val="Odlomakpopisa"/>
        <w:numPr>
          <w:ilvl w:val="0"/>
          <w:numId w:val="5"/>
        </w:numPr>
        <w:jc w:val="both"/>
        <w:rPr>
          <w:rFonts w:ascii="Times New Roman" w:hAnsi="Times New Roman"/>
        </w:rPr>
      </w:pPr>
      <w:r w:rsidRPr="00EE0F70">
        <w:rPr>
          <w:rFonts w:ascii="Times New Roman" w:hAnsi="Times New Roman"/>
        </w:rPr>
        <w:t>stambeni prostor,</w:t>
      </w:r>
    </w:p>
    <w:p w14:paraId="2BE50DCA" w14:textId="7601A2E4" w:rsidR="00DC752A" w:rsidRPr="00EE0F70" w:rsidRDefault="00DC752A" w:rsidP="002825B0">
      <w:pPr>
        <w:pStyle w:val="Odlomakpopisa"/>
        <w:numPr>
          <w:ilvl w:val="0"/>
          <w:numId w:val="5"/>
        </w:numPr>
        <w:jc w:val="both"/>
        <w:rPr>
          <w:rFonts w:ascii="Times New Roman" w:hAnsi="Times New Roman"/>
        </w:rPr>
      </w:pPr>
      <w:r w:rsidRPr="00EE0F70">
        <w:rPr>
          <w:rFonts w:ascii="Times New Roman" w:hAnsi="Times New Roman"/>
        </w:rPr>
        <w:t xml:space="preserve">poslovni prostor, </w:t>
      </w:r>
    </w:p>
    <w:p w14:paraId="0D4ECBA3" w14:textId="1D6F3D4C" w:rsidR="00DC752A" w:rsidRPr="00EE0F70" w:rsidRDefault="00DC752A" w:rsidP="002825B0">
      <w:pPr>
        <w:pStyle w:val="Odlomakpopisa"/>
        <w:numPr>
          <w:ilvl w:val="0"/>
          <w:numId w:val="5"/>
        </w:numPr>
        <w:jc w:val="both"/>
        <w:rPr>
          <w:rFonts w:ascii="Times New Roman" w:hAnsi="Times New Roman"/>
        </w:rPr>
      </w:pPr>
      <w:r w:rsidRPr="00EE0F70">
        <w:rPr>
          <w:rFonts w:ascii="Times New Roman" w:hAnsi="Times New Roman"/>
        </w:rPr>
        <w:t xml:space="preserve">garažni prostor, </w:t>
      </w:r>
    </w:p>
    <w:p w14:paraId="22E6EA1C" w14:textId="660A67E4" w:rsidR="00DC752A" w:rsidRPr="00EE0F70" w:rsidRDefault="00DC752A" w:rsidP="002825B0">
      <w:pPr>
        <w:pStyle w:val="Odlomakpopisa"/>
        <w:numPr>
          <w:ilvl w:val="0"/>
          <w:numId w:val="5"/>
        </w:numPr>
        <w:jc w:val="both"/>
        <w:rPr>
          <w:rFonts w:ascii="Times New Roman" w:hAnsi="Times New Roman"/>
        </w:rPr>
      </w:pPr>
      <w:r w:rsidRPr="00EE0F70">
        <w:rPr>
          <w:rFonts w:ascii="Times New Roman" w:hAnsi="Times New Roman"/>
        </w:rPr>
        <w:t>građevinsko zemljište koje služi za obavljanje poslovne djelatnosti,</w:t>
      </w:r>
    </w:p>
    <w:p w14:paraId="0FAFE900" w14:textId="292AFD52" w:rsidR="00DC752A" w:rsidRPr="00EE0F70" w:rsidRDefault="00DC752A" w:rsidP="002825B0">
      <w:pPr>
        <w:pStyle w:val="Odlomakpopisa"/>
        <w:numPr>
          <w:ilvl w:val="0"/>
          <w:numId w:val="5"/>
        </w:numPr>
        <w:jc w:val="both"/>
        <w:rPr>
          <w:rFonts w:ascii="Times New Roman" w:hAnsi="Times New Roman"/>
        </w:rPr>
      </w:pPr>
      <w:r w:rsidRPr="00EE0F70">
        <w:rPr>
          <w:rFonts w:ascii="Times New Roman" w:hAnsi="Times New Roman"/>
        </w:rPr>
        <w:lastRenderedPageBreak/>
        <w:t xml:space="preserve">neizgrađeno građevinsko zemljište,  </w:t>
      </w:r>
    </w:p>
    <w:p w14:paraId="6A8A5AA5" w14:textId="75001979" w:rsidR="00DC752A" w:rsidRPr="00EE0F70" w:rsidRDefault="00692F20" w:rsidP="00551D3D">
      <w:pPr>
        <w:ind w:firstLine="708"/>
        <w:jc w:val="both"/>
        <w:rPr>
          <w:rFonts w:ascii="Times New Roman" w:hAnsi="Times New Roman"/>
        </w:rPr>
      </w:pPr>
      <w:r>
        <w:rPr>
          <w:rFonts w:ascii="Times New Roman" w:hAnsi="Times New Roman"/>
        </w:rPr>
        <w:t xml:space="preserve">(2) </w:t>
      </w:r>
      <w:r w:rsidR="00551D3D">
        <w:rPr>
          <w:rFonts w:ascii="Times New Roman" w:hAnsi="Times New Roman"/>
        </w:rPr>
        <w:t>Komunalna naknada plaća se za nekretnine</w:t>
      </w:r>
      <w:r w:rsidR="00DC752A" w:rsidRPr="00EE0F70">
        <w:rPr>
          <w:rFonts w:ascii="Times New Roman" w:hAnsi="Times New Roman"/>
        </w:rPr>
        <w:t xml:space="preserve"> koje se nalaze na području na kojem se najmanje obavljaju komunalne djelatnosti održavanja nerazvrstanih cesta i održavanja javne rasvjete i koje su opremljene najmanje pristupnom cestom, niskonaponskom električnom mrežom i vodom prema mjesnim prilikama te čini sastavni dio infrastrukture Grada.</w:t>
      </w:r>
    </w:p>
    <w:p w14:paraId="46FBE4B2" w14:textId="79168DD2" w:rsidR="00EE0F70" w:rsidRPr="0080615B" w:rsidRDefault="00692F20" w:rsidP="00551D3D">
      <w:pPr>
        <w:shd w:val="clear" w:color="auto" w:fill="FFFFFF"/>
        <w:spacing w:before="100" w:beforeAutospacing="1" w:after="100" w:afterAutospacing="1"/>
        <w:ind w:firstLine="708"/>
        <w:rPr>
          <w:rFonts w:ascii="Times New Roman" w:hAnsi="Times New Roman"/>
          <w:color w:val="FF0000"/>
        </w:rPr>
      </w:pPr>
      <w:r>
        <w:rPr>
          <w:rFonts w:ascii="Times New Roman" w:hAnsi="Times New Roman"/>
          <w:color w:val="000000"/>
        </w:rPr>
        <w:t xml:space="preserve">(3) </w:t>
      </w:r>
      <w:r w:rsidR="00EE0F70">
        <w:rPr>
          <w:rFonts w:ascii="Times New Roman" w:hAnsi="Times New Roman"/>
          <w:color w:val="000000"/>
        </w:rPr>
        <w:t>Komunalna naknada plaća se za sva naselja na području Grada</w:t>
      </w:r>
      <w:r>
        <w:rPr>
          <w:rFonts w:ascii="Times New Roman" w:hAnsi="Times New Roman"/>
          <w:color w:val="000000"/>
        </w:rPr>
        <w:t xml:space="preserve"> </w:t>
      </w:r>
      <w:r w:rsidR="00EE0F70">
        <w:rPr>
          <w:rFonts w:ascii="Times New Roman" w:hAnsi="Times New Roman"/>
          <w:color w:val="000000"/>
        </w:rPr>
        <w:t>osim</w:t>
      </w:r>
      <w:r w:rsidR="00EE0F70" w:rsidRPr="00EE0F70">
        <w:rPr>
          <w:rFonts w:ascii="Times New Roman" w:hAnsi="Times New Roman"/>
          <w:color w:val="000000"/>
        </w:rPr>
        <w:t xml:space="preserve"> sljedećih: </w:t>
      </w:r>
      <w:r w:rsidR="00EE0F70" w:rsidRPr="0065375B">
        <w:rPr>
          <w:rFonts w:ascii="Times New Roman" w:hAnsi="Times New Roman"/>
        </w:rPr>
        <w:t xml:space="preserve">Donja </w:t>
      </w:r>
      <w:proofErr w:type="spellStart"/>
      <w:r w:rsidR="00EE0F70" w:rsidRPr="0065375B">
        <w:rPr>
          <w:rFonts w:ascii="Times New Roman" w:hAnsi="Times New Roman"/>
        </w:rPr>
        <w:t>Krašićevica</w:t>
      </w:r>
      <w:proofErr w:type="spellEnd"/>
      <w:r w:rsidR="00EE0F70" w:rsidRPr="0065375B">
        <w:rPr>
          <w:rFonts w:ascii="Times New Roman" w:hAnsi="Times New Roman"/>
        </w:rPr>
        <w:t xml:space="preserve">, Gornja </w:t>
      </w:r>
      <w:proofErr w:type="spellStart"/>
      <w:r w:rsidR="00EE0F70" w:rsidRPr="0065375B">
        <w:rPr>
          <w:rFonts w:ascii="Times New Roman" w:hAnsi="Times New Roman"/>
        </w:rPr>
        <w:t>Krašićevica</w:t>
      </w:r>
      <w:proofErr w:type="spellEnd"/>
      <w:r w:rsidR="00EE0F70" w:rsidRPr="0065375B">
        <w:rPr>
          <w:rFonts w:ascii="Times New Roman" w:hAnsi="Times New Roman"/>
        </w:rPr>
        <w:t xml:space="preserve">,  Srednja </w:t>
      </w:r>
      <w:proofErr w:type="spellStart"/>
      <w:r w:rsidR="00EE0F70" w:rsidRPr="0065375B">
        <w:rPr>
          <w:rFonts w:ascii="Times New Roman" w:hAnsi="Times New Roman"/>
        </w:rPr>
        <w:t>Krašićevica</w:t>
      </w:r>
      <w:proofErr w:type="spellEnd"/>
      <w:r w:rsidR="00EE0F70" w:rsidRPr="0065375B">
        <w:rPr>
          <w:rFonts w:ascii="Times New Roman" w:hAnsi="Times New Roman"/>
        </w:rPr>
        <w:t xml:space="preserve">, </w:t>
      </w:r>
      <w:proofErr w:type="spellStart"/>
      <w:r w:rsidR="00EE0F70" w:rsidRPr="0065375B">
        <w:rPr>
          <w:rFonts w:ascii="Times New Roman" w:hAnsi="Times New Roman"/>
        </w:rPr>
        <w:t>Zagolik</w:t>
      </w:r>
      <w:proofErr w:type="spellEnd"/>
      <w:r w:rsidR="00612161" w:rsidRPr="0065375B">
        <w:rPr>
          <w:rFonts w:ascii="Times New Roman" w:hAnsi="Times New Roman"/>
        </w:rPr>
        <w:t xml:space="preserve">, </w:t>
      </w:r>
      <w:proofErr w:type="spellStart"/>
      <w:r w:rsidR="00612161" w:rsidRPr="0065375B">
        <w:rPr>
          <w:rFonts w:ascii="Times New Roman" w:hAnsi="Times New Roman"/>
        </w:rPr>
        <w:t>Suhor</w:t>
      </w:r>
      <w:proofErr w:type="spellEnd"/>
      <w:r w:rsidR="00612161" w:rsidRPr="0065375B">
        <w:rPr>
          <w:rFonts w:ascii="Times New Roman" w:hAnsi="Times New Roman"/>
        </w:rPr>
        <w:t xml:space="preserve">, </w:t>
      </w:r>
      <w:proofErr w:type="spellStart"/>
      <w:r w:rsidR="00612161" w:rsidRPr="0065375B">
        <w:rPr>
          <w:rFonts w:ascii="Times New Roman" w:hAnsi="Times New Roman"/>
        </w:rPr>
        <w:t>Zakrajc</w:t>
      </w:r>
      <w:proofErr w:type="spellEnd"/>
      <w:r w:rsidR="00EE0F70" w:rsidRPr="0065375B">
        <w:rPr>
          <w:rFonts w:ascii="Times New Roman" w:hAnsi="Times New Roman"/>
        </w:rPr>
        <w:t>.</w:t>
      </w:r>
    </w:p>
    <w:p w14:paraId="58C46E3E" w14:textId="705B57C5" w:rsidR="00DC752A" w:rsidRPr="00EE0F70" w:rsidRDefault="00692F20" w:rsidP="00DC752A">
      <w:pPr>
        <w:pStyle w:val="Default"/>
        <w:ind w:firstLine="708"/>
        <w:jc w:val="both"/>
        <w:rPr>
          <w:color w:val="auto"/>
        </w:rPr>
      </w:pPr>
      <w:r>
        <w:rPr>
          <w:color w:val="auto"/>
        </w:rPr>
        <w:t xml:space="preserve">(4) </w:t>
      </w:r>
      <w:r w:rsidR="00DC752A" w:rsidRPr="00EE0F70">
        <w:rPr>
          <w:color w:val="auto"/>
        </w:rPr>
        <w:t xml:space="preserve">Građevinskim zemljištem koje služi obavljanju poslovne djelatnosti smatra se zemljište koje se nalazi unutar ili izvan granica građevinskog područja, a na kojemu se obavlja poslovna djelatnost. </w:t>
      </w:r>
    </w:p>
    <w:p w14:paraId="02C6157F" w14:textId="65FF5F30" w:rsidR="00DC752A" w:rsidRPr="00EE0F70" w:rsidRDefault="00692F20" w:rsidP="00DC752A">
      <w:pPr>
        <w:pStyle w:val="Default"/>
        <w:ind w:firstLine="708"/>
        <w:jc w:val="both"/>
        <w:rPr>
          <w:color w:val="auto"/>
        </w:rPr>
      </w:pPr>
      <w:r>
        <w:rPr>
          <w:color w:val="auto"/>
        </w:rPr>
        <w:t xml:space="preserve">(5) </w:t>
      </w:r>
      <w:r w:rsidR="00DC752A" w:rsidRPr="00EE0F70">
        <w:rPr>
          <w:color w:val="auto"/>
        </w:rPr>
        <w:t xml:space="preserve">Neizgrađenim građevinskim zemljištem smatra se zemljište koje se nalazi unutar granica građevinskog područja na kojemu se u skladu s propisima kojima se uređuje prostorno uređenje i gradnja mogu graditi zgrade stambene ili poslovne namjene, a na kojemu nije izgrađena zgrada ili na kojemu postoji privremena građevina za čiju izgradnju nije potrebna građevinska dozvola. Neizgrađenim građevinskim zemljištem smatra se i zemljište na kojemu se nalazi ruševina zgrade.  </w:t>
      </w:r>
    </w:p>
    <w:p w14:paraId="31E83E15" w14:textId="77777777" w:rsidR="00DC752A" w:rsidRPr="00EE0F70" w:rsidRDefault="00DC752A" w:rsidP="00DC752A">
      <w:pPr>
        <w:ind w:firstLine="360"/>
        <w:jc w:val="both"/>
        <w:rPr>
          <w:rFonts w:ascii="Times New Roman" w:hAnsi="Times New Roman"/>
          <w:strike/>
          <w:color w:val="538135"/>
        </w:rPr>
      </w:pPr>
    </w:p>
    <w:p w14:paraId="35A28B03" w14:textId="77777777" w:rsidR="00DC752A" w:rsidRPr="00EE0F70" w:rsidRDefault="00DC752A" w:rsidP="00DC752A">
      <w:pPr>
        <w:ind w:firstLine="360"/>
        <w:jc w:val="both"/>
        <w:rPr>
          <w:rFonts w:ascii="Times New Roman" w:hAnsi="Times New Roman"/>
          <w:strike/>
          <w:color w:val="538135"/>
        </w:rPr>
      </w:pPr>
    </w:p>
    <w:p w14:paraId="37BBD4B2" w14:textId="77777777" w:rsidR="00DC752A" w:rsidRPr="00EE0F70" w:rsidRDefault="00DC752A" w:rsidP="00DC752A">
      <w:pPr>
        <w:jc w:val="both"/>
        <w:rPr>
          <w:rFonts w:ascii="Times New Roman" w:hAnsi="Times New Roman"/>
          <w:b/>
        </w:rPr>
      </w:pPr>
      <w:r w:rsidRPr="00EE0F70">
        <w:rPr>
          <w:rFonts w:ascii="Times New Roman" w:hAnsi="Times New Roman"/>
          <w:b/>
        </w:rPr>
        <w:t>III.</w:t>
      </w:r>
      <w:r w:rsidRPr="00EE0F70">
        <w:rPr>
          <w:rFonts w:ascii="Times New Roman" w:hAnsi="Times New Roman"/>
        </w:rPr>
        <w:t xml:space="preserve"> </w:t>
      </w:r>
      <w:r w:rsidRPr="00EE0F70">
        <w:rPr>
          <w:rFonts w:ascii="Times New Roman" w:hAnsi="Times New Roman"/>
          <w:b/>
        </w:rPr>
        <w:t>OBVEZNICI PLAĆANJA KOMUNALNE NAKNADE</w:t>
      </w:r>
    </w:p>
    <w:p w14:paraId="3BDB8C01" w14:textId="77777777" w:rsidR="00DC752A" w:rsidRPr="00EE0F70" w:rsidRDefault="00DC752A" w:rsidP="00DC752A">
      <w:pPr>
        <w:jc w:val="both"/>
        <w:rPr>
          <w:rFonts w:ascii="Times New Roman" w:hAnsi="Times New Roman"/>
        </w:rPr>
      </w:pPr>
      <w:r w:rsidRPr="00EE0F70">
        <w:rPr>
          <w:rFonts w:ascii="Times New Roman" w:hAnsi="Times New Roman"/>
        </w:rPr>
        <w:t> </w:t>
      </w:r>
    </w:p>
    <w:p w14:paraId="7096C5F2" w14:textId="6E85ADA0" w:rsidR="00DC752A" w:rsidRPr="00EE0F70" w:rsidRDefault="00DC752A" w:rsidP="00DC752A">
      <w:pPr>
        <w:jc w:val="center"/>
        <w:rPr>
          <w:rFonts w:ascii="Times New Roman" w:hAnsi="Times New Roman"/>
          <w:b/>
        </w:rPr>
      </w:pPr>
      <w:r w:rsidRPr="00EE0F70">
        <w:rPr>
          <w:rFonts w:ascii="Times New Roman" w:hAnsi="Times New Roman"/>
          <w:b/>
        </w:rPr>
        <w:t xml:space="preserve">Članak </w:t>
      </w:r>
      <w:r w:rsidR="005E1FB1" w:rsidRPr="00EE0F70">
        <w:rPr>
          <w:rFonts w:ascii="Times New Roman" w:hAnsi="Times New Roman"/>
          <w:b/>
        </w:rPr>
        <w:t>4.</w:t>
      </w:r>
    </w:p>
    <w:p w14:paraId="6334CEF8" w14:textId="77777777" w:rsidR="00DC752A" w:rsidRPr="00EE0F70" w:rsidRDefault="00DC752A" w:rsidP="00DC752A">
      <w:pPr>
        <w:jc w:val="both"/>
        <w:rPr>
          <w:rFonts w:ascii="Times New Roman" w:hAnsi="Times New Roman"/>
        </w:rPr>
      </w:pPr>
      <w:r w:rsidRPr="00EE0F70">
        <w:rPr>
          <w:rFonts w:ascii="Times New Roman" w:hAnsi="Times New Roman"/>
        </w:rPr>
        <w:t> </w:t>
      </w:r>
    </w:p>
    <w:p w14:paraId="7BF4FC3F" w14:textId="012B89B4" w:rsidR="00DC752A" w:rsidRPr="00EE0F70" w:rsidRDefault="00692F20" w:rsidP="00DC752A">
      <w:pPr>
        <w:ind w:firstLine="708"/>
        <w:jc w:val="both"/>
        <w:rPr>
          <w:rFonts w:ascii="Times New Roman" w:hAnsi="Times New Roman"/>
        </w:rPr>
      </w:pPr>
      <w:r>
        <w:rPr>
          <w:rFonts w:ascii="Times New Roman" w:hAnsi="Times New Roman"/>
        </w:rPr>
        <w:t xml:space="preserve">(1) </w:t>
      </w:r>
      <w:r w:rsidR="00DC752A" w:rsidRPr="00EE0F70">
        <w:rPr>
          <w:rFonts w:ascii="Times New Roman" w:hAnsi="Times New Roman"/>
        </w:rPr>
        <w:t xml:space="preserve">Komunalnu naknadu plaća vlasnik, odnosno korisnik nekretnine iz članka 2. ove Odluke. </w:t>
      </w:r>
    </w:p>
    <w:p w14:paraId="007DFC45" w14:textId="68CB202C" w:rsidR="00DC752A" w:rsidRPr="00EE0F70" w:rsidRDefault="00692F20" w:rsidP="00DC752A">
      <w:pPr>
        <w:pStyle w:val="Default"/>
        <w:ind w:firstLine="708"/>
        <w:jc w:val="both"/>
        <w:rPr>
          <w:color w:val="auto"/>
        </w:rPr>
      </w:pPr>
      <w:r>
        <w:rPr>
          <w:color w:val="auto"/>
        </w:rPr>
        <w:t xml:space="preserve">(2) </w:t>
      </w:r>
      <w:r w:rsidR="00DC752A" w:rsidRPr="00EE0F70">
        <w:rPr>
          <w:color w:val="auto"/>
        </w:rPr>
        <w:t xml:space="preserve">Korisnik nekretnine iz prethodnog stavka ovog članka plaća komunalnu naknadu ako: </w:t>
      </w:r>
    </w:p>
    <w:p w14:paraId="7C438E72" w14:textId="248B8525" w:rsidR="00DC752A" w:rsidRPr="00EE0F70" w:rsidRDefault="00DC752A" w:rsidP="002825B0">
      <w:pPr>
        <w:pStyle w:val="Default"/>
        <w:numPr>
          <w:ilvl w:val="0"/>
          <w:numId w:val="12"/>
        </w:numPr>
        <w:jc w:val="both"/>
        <w:rPr>
          <w:color w:val="auto"/>
        </w:rPr>
      </w:pPr>
      <w:r w:rsidRPr="00EE0F70">
        <w:rPr>
          <w:color w:val="auto"/>
        </w:rPr>
        <w:t xml:space="preserve">je na njega obveza plaćanja te naknade prenesena pisanim ugovorom </w:t>
      </w:r>
    </w:p>
    <w:p w14:paraId="46BCB223" w14:textId="3C25C880" w:rsidR="00DC752A" w:rsidRPr="00EE0F70" w:rsidRDefault="00DC752A" w:rsidP="002825B0">
      <w:pPr>
        <w:pStyle w:val="Default"/>
        <w:numPr>
          <w:ilvl w:val="0"/>
          <w:numId w:val="12"/>
        </w:numPr>
        <w:rPr>
          <w:color w:val="auto"/>
        </w:rPr>
      </w:pPr>
      <w:r w:rsidRPr="00EE0F70">
        <w:rPr>
          <w:color w:val="auto"/>
        </w:rPr>
        <w:t xml:space="preserve">nekretninu koristi bez pravnog osnova ili  </w:t>
      </w:r>
    </w:p>
    <w:p w14:paraId="500ABE5B" w14:textId="1089B763" w:rsidR="00DC752A" w:rsidRPr="00EE0F70" w:rsidRDefault="00DC752A" w:rsidP="002825B0">
      <w:pPr>
        <w:pStyle w:val="Default"/>
        <w:numPr>
          <w:ilvl w:val="0"/>
          <w:numId w:val="12"/>
        </w:numPr>
        <w:rPr>
          <w:color w:val="auto"/>
        </w:rPr>
      </w:pPr>
      <w:r w:rsidRPr="00EE0F70">
        <w:rPr>
          <w:color w:val="auto"/>
        </w:rPr>
        <w:t xml:space="preserve">se ne može utvrditi vlasnik. </w:t>
      </w:r>
    </w:p>
    <w:p w14:paraId="47359A80" w14:textId="4C1907B1" w:rsidR="00DC752A" w:rsidRPr="00EE0F70" w:rsidRDefault="00692F20" w:rsidP="00DC752A">
      <w:pPr>
        <w:ind w:firstLine="708"/>
        <w:jc w:val="both"/>
        <w:rPr>
          <w:rFonts w:ascii="Times New Roman" w:hAnsi="Times New Roman"/>
        </w:rPr>
      </w:pPr>
      <w:r>
        <w:rPr>
          <w:rFonts w:ascii="Times New Roman" w:hAnsi="Times New Roman"/>
        </w:rPr>
        <w:t xml:space="preserve">(3) </w:t>
      </w:r>
      <w:r w:rsidR="00DC752A" w:rsidRPr="00EE0F70">
        <w:rPr>
          <w:rFonts w:ascii="Times New Roman" w:hAnsi="Times New Roman"/>
        </w:rPr>
        <w:t>Vlasnik nekretnine solidarno jamči za plaćanje komunalne naknade ako je obveza plaćanja te naknade prenesena na korisnika nekretnine pisanim ugovorom.</w:t>
      </w:r>
    </w:p>
    <w:p w14:paraId="6E74FA7D" w14:textId="77777777" w:rsidR="00DC752A" w:rsidRPr="00EE0F70" w:rsidRDefault="00DC752A" w:rsidP="00DC752A">
      <w:pPr>
        <w:jc w:val="both"/>
        <w:rPr>
          <w:rFonts w:ascii="Times New Roman" w:hAnsi="Times New Roman"/>
          <w:strike/>
        </w:rPr>
      </w:pPr>
    </w:p>
    <w:p w14:paraId="18BA6D05" w14:textId="77777777" w:rsidR="00DC752A" w:rsidRPr="00EE0F70" w:rsidRDefault="00DC752A" w:rsidP="00DC752A">
      <w:pPr>
        <w:jc w:val="both"/>
        <w:rPr>
          <w:rFonts w:ascii="Times New Roman" w:hAnsi="Times New Roman"/>
          <w:strike/>
        </w:rPr>
      </w:pPr>
    </w:p>
    <w:p w14:paraId="42F529F7" w14:textId="77777777" w:rsidR="00DC752A" w:rsidRPr="00EE0F70" w:rsidRDefault="00DC752A" w:rsidP="00DC752A">
      <w:pPr>
        <w:jc w:val="both"/>
        <w:rPr>
          <w:rFonts w:ascii="Times New Roman" w:hAnsi="Times New Roman"/>
          <w:b/>
        </w:rPr>
      </w:pPr>
      <w:r w:rsidRPr="00EE0F70">
        <w:rPr>
          <w:rFonts w:ascii="Times New Roman" w:hAnsi="Times New Roman"/>
          <w:b/>
        </w:rPr>
        <w:t>IV. OBVEZA PLAĆANJA KOMUNALNE NAKNADE</w:t>
      </w:r>
    </w:p>
    <w:p w14:paraId="5257B7B4" w14:textId="77777777" w:rsidR="00DC752A" w:rsidRPr="00EE0F70" w:rsidRDefault="00DC752A" w:rsidP="00DC752A">
      <w:pPr>
        <w:jc w:val="both"/>
        <w:rPr>
          <w:rFonts w:ascii="Times New Roman" w:hAnsi="Times New Roman"/>
        </w:rPr>
      </w:pPr>
    </w:p>
    <w:p w14:paraId="0A2F5F77" w14:textId="000A06FD" w:rsidR="00DC752A" w:rsidRPr="00EE0F70" w:rsidRDefault="00DC752A" w:rsidP="00DC752A">
      <w:pPr>
        <w:jc w:val="center"/>
        <w:rPr>
          <w:rFonts w:ascii="Times New Roman" w:hAnsi="Times New Roman"/>
          <w:b/>
        </w:rPr>
      </w:pPr>
      <w:r w:rsidRPr="00EE0F70">
        <w:rPr>
          <w:rFonts w:ascii="Times New Roman" w:hAnsi="Times New Roman"/>
          <w:b/>
        </w:rPr>
        <w:t xml:space="preserve">Članak </w:t>
      </w:r>
      <w:r w:rsidR="005E1FB1" w:rsidRPr="00EE0F70">
        <w:rPr>
          <w:rFonts w:ascii="Times New Roman" w:hAnsi="Times New Roman"/>
          <w:b/>
        </w:rPr>
        <w:t>5</w:t>
      </w:r>
      <w:r w:rsidRPr="00EE0F70">
        <w:rPr>
          <w:rFonts w:ascii="Times New Roman" w:hAnsi="Times New Roman"/>
          <w:b/>
        </w:rPr>
        <w:t>.</w:t>
      </w:r>
    </w:p>
    <w:p w14:paraId="566E215C" w14:textId="77777777" w:rsidR="00DC752A" w:rsidRPr="00EE0F70" w:rsidRDefault="00DC752A" w:rsidP="00DC752A">
      <w:pPr>
        <w:jc w:val="both"/>
        <w:rPr>
          <w:rFonts w:ascii="Times New Roman" w:hAnsi="Times New Roman"/>
          <w:color w:val="538135"/>
        </w:rPr>
      </w:pPr>
    </w:p>
    <w:p w14:paraId="5A02AB0D" w14:textId="20C847CF" w:rsidR="00DC752A" w:rsidRPr="00EE0F70" w:rsidRDefault="00DC752A" w:rsidP="00692F20">
      <w:pPr>
        <w:pStyle w:val="Default"/>
        <w:numPr>
          <w:ilvl w:val="0"/>
          <w:numId w:val="21"/>
        </w:numPr>
      </w:pPr>
      <w:r w:rsidRPr="00EE0F70">
        <w:t xml:space="preserve">Obveza plaćanja komunalne naknade nastaje:  </w:t>
      </w:r>
    </w:p>
    <w:p w14:paraId="3368E964" w14:textId="6926C4AB" w:rsidR="00DC752A" w:rsidRPr="00EE0F70" w:rsidRDefault="00DC752A" w:rsidP="002825B0">
      <w:pPr>
        <w:pStyle w:val="Default"/>
        <w:numPr>
          <w:ilvl w:val="0"/>
          <w:numId w:val="9"/>
        </w:numPr>
        <w:jc w:val="both"/>
      </w:pPr>
      <w:r w:rsidRPr="00EE0F70">
        <w:t xml:space="preserve">danom izvršnosti uporabne dozvole, odnosno danom početka korištenja nekretnine koja se koristi bez uporabne dozvole </w:t>
      </w:r>
    </w:p>
    <w:p w14:paraId="5ACE68BC" w14:textId="69EEA45D" w:rsidR="00DC752A" w:rsidRPr="00EE0F70" w:rsidRDefault="00DC752A" w:rsidP="002825B0">
      <w:pPr>
        <w:pStyle w:val="Default"/>
        <w:numPr>
          <w:ilvl w:val="0"/>
          <w:numId w:val="9"/>
        </w:numPr>
        <w:jc w:val="both"/>
      </w:pPr>
      <w:r w:rsidRPr="00EE0F70">
        <w:t xml:space="preserve">danom sklapanja ugovora kojim se stječe vlasništvo ili pravo korištenja nekretnine </w:t>
      </w:r>
    </w:p>
    <w:p w14:paraId="3B94D21C" w14:textId="0324814B" w:rsidR="00DC752A" w:rsidRPr="00EE0F70" w:rsidRDefault="00DC752A" w:rsidP="002825B0">
      <w:pPr>
        <w:pStyle w:val="Default"/>
        <w:numPr>
          <w:ilvl w:val="0"/>
          <w:numId w:val="9"/>
        </w:numPr>
      </w:pPr>
      <w:r w:rsidRPr="00EE0F70">
        <w:t xml:space="preserve">danom pravomoćnosti odluke tijela javne vlasti kojim se stječe vlasništvo nekretnine </w:t>
      </w:r>
    </w:p>
    <w:p w14:paraId="574D3F88" w14:textId="2A80D73D" w:rsidR="00DC752A" w:rsidRPr="00EE0F70" w:rsidRDefault="00DC752A" w:rsidP="002825B0">
      <w:pPr>
        <w:pStyle w:val="Default"/>
        <w:numPr>
          <w:ilvl w:val="0"/>
          <w:numId w:val="9"/>
        </w:numPr>
      </w:pPr>
      <w:r w:rsidRPr="00EE0F70">
        <w:t xml:space="preserve">danom početka korištenja nekretnine koja se koristi bez pravne osnove. </w:t>
      </w:r>
    </w:p>
    <w:p w14:paraId="498B298F" w14:textId="2DCBD7C1" w:rsidR="00DC752A" w:rsidRPr="00EE0F70" w:rsidRDefault="00692F20" w:rsidP="00DC752A">
      <w:pPr>
        <w:pStyle w:val="Default"/>
        <w:ind w:firstLine="708"/>
        <w:jc w:val="both"/>
      </w:pPr>
      <w:r>
        <w:t xml:space="preserve">(2) </w:t>
      </w:r>
      <w:r w:rsidR="00DC752A" w:rsidRPr="00EE0F70">
        <w:t xml:space="preserve">Obveznik plaćanja komunalne naknade dužan je u roku od 15 dana od dana nastanka obveze plaćanja komunalne naknade, promjene osobe obveznika ili promjene drugih podataka bitnih za utvrđivanje obveze plaćanja komunalne naknade (promjena obračunske površine nekretnine ili promjena namjene nekretnine), prijaviti Upravnom odjelu za komunalno gospodarstvo, nastanak te obveze, odnosno promjenu tih podataka.   </w:t>
      </w:r>
    </w:p>
    <w:p w14:paraId="7AC63507" w14:textId="14AD9C0A" w:rsidR="00DC752A" w:rsidRPr="00EE0F70" w:rsidRDefault="00692F20" w:rsidP="00DC752A">
      <w:pPr>
        <w:ind w:firstLine="708"/>
        <w:jc w:val="both"/>
        <w:rPr>
          <w:rFonts w:ascii="Times New Roman" w:hAnsi="Times New Roman"/>
          <w:color w:val="538135"/>
        </w:rPr>
      </w:pPr>
      <w:r>
        <w:rPr>
          <w:rFonts w:ascii="Times New Roman" w:hAnsi="Times New Roman"/>
        </w:rPr>
        <w:lastRenderedPageBreak/>
        <w:t xml:space="preserve">(3) </w:t>
      </w:r>
      <w:r w:rsidR="00DC752A" w:rsidRPr="00EE0F70">
        <w:rPr>
          <w:rFonts w:ascii="Times New Roman" w:hAnsi="Times New Roman"/>
        </w:rPr>
        <w:t xml:space="preserve">Ako obveznik plaćanja komunalne naknade ne prijavi obvezu plaćanja komunalne naknade, promjenu osobe obveznika ili promjenu drugih podataka bitnih za utvrđivanje obveze plaćanja komunalne naknade u propisanom roku, dužan je platiti komunalnu naknadu od dana nastanka obveze. </w:t>
      </w:r>
    </w:p>
    <w:p w14:paraId="20ED44D5" w14:textId="77777777" w:rsidR="00DC752A" w:rsidRPr="00EE0F70" w:rsidRDefault="00DC752A" w:rsidP="00DC752A">
      <w:pPr>
        <w:jc w:val="both"/>
        <w:rPr>
          <w:rFonts w:ascii="Times New Roman" w:hAnsi="Times New Roman"/>
          <w:strike/>
          <w:color w:val="538135"/>
        </w:rPr>
      </w:pPr>
    </w:p>
    <w:p w14:paraId="49765973" w14:textId="631A96AA" w:rsidR="00DC752A" w:rsidRPr="00EE0F70" w:rsidRDefault="00DC752A" w:rsidP="00DC752A">
      <w:pPr>
        <w:jc w:val="both"/>
        <w:rPr>
          <w:rFonts w:ascii="Times New Roman" w:hAnsi="Times New Roman"/>
          <w:strike/>
          <w:color w:val="538135"/>
        </w:rPr>
      </w:pPr>
    </w:p>
    <w:p w14:paraId="79A1E023" w14:textId="492E52DC" w:rsidR="00DC752A" w:rsidRPr="00EE0F70" w:rsidRDefault="00146B21" w:rsidP="00DC752A">
      <w:pPr>
        <w:jc w:val="both"/>
        <w:rPr>
          <w:rFonts w:ascii="Times New Roman" w:hAnsi="Times New Roman"/>
          <w:b/>
        </w:rPr>
      </w:pPr>
      <w:r w:rsidRPr="00EE0F70">
        <w:rPr>
          <w:rFonts w:ascii="Times New Roman" w:hAnsi="Times New Roman"/>
          <w:b/>
        </w:rPr>
        <w:t>V. PODRUČJA ZONA</w:t>
      </w:r>
    </w:p>
    <w:p w14:paraId="5220A882" w14:textId="69CB731C" w:rsidR="00DC752A" w:rsidRPr="00EE0F70" w:rsidRDefault="00DC752A" w:rsidP="00DC752A">
      <w:pPr>
        <w:jc w:val="center"/>
        <w:rPr>
          <w:rFonts w:ascii="Times New Roman" w:hAnsi="Times New Roman"/>
          <w:b/>
        </w:rPr>
      </w:pPr>
      <w:r w:rsidRPr="00EE0F70">
        <w:rPr>
          <w:rFonts w:ascii="Times New Roman" w:hAnsi="Times New Roman"/>
          <w:b/>
        </w:rPr>
        <w:t xml:space="preserve">Članak </w:t>
      </w:r>
      <w:r w:rsidR="005E1FB1" w:rsidRPr="00EE0F70">
        <w:rPr>
          <w:rFonts w:ascii="Times New Roman" w:hAnsi="Times New Roman"/>
          <w:b/>
        </w:rPr>
        <w:t>6</w:t>
      </w:r>
      <w:r w:rsidRPr="00EE0F70">
        <w:rPr>
          <w:rFonts w:ascii="Times New Roman" w:hAnsi="Times New Roman"/>
          <w:b/>
        </w:rPr>
        <w:t xml:space="preserve">. </w:t>
      </w:r>
    </w:p>
    <w:p w14:paraId="49ED5E90" w14:textId="77777777" w:rsidR="00DC752A" w:rsidRPr="00EE0F70" w:rsidRDefault="00DC752A" w:rsidP="00DC752A">
      <w:pPr>
        <w:jc w:val="center"/>
        <w:rPr>
          <w:rFonts w:ascii="Times New Roman" w:hAnsi="Times New Roman"/>
          <w:b/>
          <w:color w:val="538135"/>
        </w:rPr>
      </w:pPr>
    </w:p>
    <w:p w14:paraId="3251A443" w14:textId="3D304511" w:rsidR="00DC752A" w:rsidRPr="00EE0F70" w:rsidRDefault="00692F20" w:rsidP="00DC752A">
      <w:pPr>
        <w:pStyle w:val="Default"/>
        <w:ind w:firstLine="708"/>
        <w:jc w:val="both"/>
        <w:rPr>
          <w:color w:val="auto"/>
        </w:rPr>
      </w:pPr>
      <w:r>
        <w:rPr>
          <w:color w:val="auto"/>
        </w:rPr>
        <w:t xml:space="preserve">(1) </w:t>
      </w:r>
      <w:r w:rsidR="00DC752A" w:rsidRPr="00EE0F70">
        <w:rPr>
          <w:color w:val="auto"/>
        </w:rPr>
        <w:t xml:space="preserve">Područja zona u Gradu u kojima se naplaćuje komunalna naknada određuju se s obzirom na uređenost i opremljenost područja komunalnom infrastrukturom. </w:t>
      </w:r>
    </w:p>
    <w:p w14:paraId="2498252F" w14:textId="77777777" w:rsidR="003B40D3" w:rsidRPr="00EE0F70" w:rsidRDefault="003B40D3" w:rsidP="00DC752A">
      <w:pPr>
        <w:pStyle w:val="Default"/>
        <w:ind w:firstLine="708"/>
        <w:jc w:val="both"/>
        <w:rPr>
          <w:color w:val="auto"/>
        </w:rPr>
      </w:pPr>
    </w:p>
    <w:p w14:paraId="42BFF3F5" w14:textId="1281E634" w:rsidR="00DC752A" w:rsidRPr="00EE0F70" w:rsidRDefault="00692F20" w:rsidP="00EE0F70">
      <w:pPr>
        <w:ind w:firstLine="708"/>
        <w:jc w:val="both"/>
        <w:rPr>
          <w:rFonts w:ascii="Times New Roman" w:hAnsi="Times New Roman"/>
        </w:rPr>
      </w:pPr>
      <w:r>
        <w:rPr>
          <w:rFonts w:ascii="Times New Roman" w:hAnsi="Times New Roman"/>
        </w:rPr>
        <w:t xml:space="preserve">(2) </w:t>
      </w:r>
      <w:r w:rsidR="00DC752A" w:rsidRPr="00EE0F70">
        <w:rPr>
          <w:rFonts w:ascii="Times New Roman" w:hAnsi="Times New Roman"/>
        </w:rPr>
        <w:t>Na području Grada utvrđuju se sljedeće zone: </w:t>
      </w:r>
    </w:p>
    <w:p w14:paraId="3512FD38" w14:textId="27304CB3" w:rsidR="00EE0F70" w:rsidRDefault="00EE0F70" w:rsidP="00EE0F70">
      <w:pPr>
        <w:shd w:val="clear" w:color="auto" w:fill="FFFFFF"/>
        <w:spacing w:before="100" w:beforeAutospacing="1" w:after="100" w:afterAutospacing="1"/>
        <w:rPr>
          <w:rFonts w:ascii="Times New Roman" w:hAnsi="Times New Roman"/>
          <w:color w:val="000000"/>
        </w:rPr>
      </w:pPr>
      <w:r w:rsidRPr="003B40D3">
        <w:rPr>
          <w:rFonts w:ascii="Times New Roman" w:hAnsi="Times New Roman"/>
          <w:b/>
          <w:color w:val="000000"/>
        </w:rPr>
        <w:t>I. zona</w:t>
      </w:r>
      <w:r>
        <w:rPr>
          <w:rFonts w:ascii="Times New Roman" w:hAnsi="Times New Roman"/>
          <w:color w:val="000000"/>
        </w:rPr>
        <w:t xml:space="preserve"> - zona centra Delnica (I. zona - zona centra Delnica (Supilova ulica do Kina</w:t>
      </w:r>
      <w:r w:rsidR="00DE1D88">
        <w:rPr>
          <w:rFonts w:ascii="Times New Roman" w:hAnsi="Times New Roman"/>
          <w:color w:val="000000"/>
        </w:rPr>
        <w:t xml:space="preserve"> zaključno s kućnim br. 106 odnosno 111</w:t>
      </w:r>
      <w:r>
        <w:rPr>
          <w:rFonts w:ascii="Times New Roman" w:hAnsi="Times New Roman"/>
          <w:color w:val="000000"/>
        </w:rPr>
        <w:t xml:space="preserve">, </w:t>
      </w:r>
      <w:proofErr w:type="spellStart"/>
      <w:r>
        <w:rPr>
          <w:rFonts w:ascii="Times New Roman" w:hAnsi="Times New Roman"/>
          <w:color w:val="000000"/>
        </w:rPr>
        <w:t>Lujzinska</w:t>
      </w:r>
      <w:proofErr w:type="spellEnd"/>
      <w:r>
        <w:rPr>
          <w:rFonts w:ascii="Times New Roman" w:hAnsi="Times New Roman"/>
          <w:color w:val="000000"/>
        </w:rPr>
        <w:t xml:space="preserve"> ulica, Ulica Ante </w:t>
      </w:r>
      <w:r>
        <w:rPr>
          <w:rFonts w:ascii="Times New Roman" w:hAnsi="Times New Roman"/>
        </w:rPr>
        <w:t xml:space="preserve">Starčevića do križanja sa Radićevom ulicom, Amerikanska ulica, Školska ulica, Trg 138. brigade HV, Ulica Tina Ujevića, Ulica S. S. Kranjčevića, Ulica Augusta Šenoe i Ulica A. G. Matoša, </w:t>
      </w:r>
      <w:proofErr w:type="spellStart"/>
      <w:r>
        <w:rPr>
          <w:rFonts w:ascii="Times New Roman" w:hAnsi="Times New Roman"/>
        </w:rPr>
        <w:t>Podštor</w:t>
      </w:r>
      <w:proofErr w:type="spellEnd"/>
      <w:r>
        <w:rPr>
          <w:rFonts w:ascii="Times New Roman" w:hAnsi="Times New Roman"/>
        </w:rPr>
        <w:t xml:space="preserve">, Željeznička, </w:t>
      </w:r>
      <w:r w:rsidR="00DE1D88">
        <w:rPr>
          <w:rFonts w:ascii="Times New Roman" w:hAnsi="Times New Roman"/>
        </w:rPr>
        <w:t>)</w:t>
      </w:r>
      <w:r>
        <w:rPr>
          <w:rFonts w:ascii="Times New Roman" w:hAnsi="Times New Roman"/>
        </w:rPr>
        <w:t xml:space="preserve"> </w:t>
      </w:r>
    </w:p>
    <w:p w14:paraId="34890D8F" w14:textId="3C4EB96D" w:rsidR="00EE0F70" w:rsidRPr="003B40D3" w:rsidRDefault="00EE0F70" w:rsidP="00EE0F70">
      <w:pPr>
        <w:shd w:val="clear" w:color="auto" w:fill="FFFFFF"/>
        <w:spacing w:before="100" w:beforeAutospacing="1" w:after="100" w:afterAutospacing="1"/>
        <w:rPr>
          <w:rFonts w:ascii="Times New Roman" w:hAnsi="Times New Roman"/>
          <w:color w:val="FF0000"/>
        </w:rPr>
      </w:pPr>
      <w:r w:rsidRPr="003B40D3">
        <w:rPr>
          <w:rFonts w:ascii="Times New Roman" w:hAnsi="Times New Roman"/>
          <w:b/>
          <w:color w:val="000000"/>
        </w:rPr>
        <w:t>II. zona</w:t>
      </w:r>
      <w:r>
        <w:rPr>
          <w:rFonts w:ascii="Times New Roman" w:hAnsi="Times New Roman"/>
          <w:color w:val="000000"/>
        </w:rPr>
        <w:t xml:space="preserve"> - ostale ulice na području naselja Delnice te područje </w:t>
      </w:r>
    </w:p>
    <w:p w14:paraId="08D9F3FB" w14:textId="2E4F8930" w:rsidR="00EE0F70" w:rsidRDefault="00EE0F70" w:rsidP="00EE0F70">
      <w:pPr>
        <w:shd w:val="clear" w:color="auto" w:fill="FFFFFF"/>
        <w:spacing w:before="100" w:beforeAutospacing="1" w:after="100" w:afterAutospacing="1"/>
        <w:rPr>
          <w:rFonts w:ascii="Times New Roman" w:hAnsi="Times New Roman"/>
          <w:color w:val="000000"/>
        </w:rPr>
      </w:pPr>
      <w:r w:rsidRPr="003B40D3">
        <w:rPr>
          <w:rFonts w:ascii="Times New Roman" w:hAnsi="Times New Roman"/>
          <w:b/>
          <w:color w:val="000000"/>
        </w:rPr>
        <w:t>III. zona</w:t>
      </w:r>
      <w:r>
        <w:rPr>
          <w:rFonts w:ascii="Times New Roman" w:hAnsi="Times New Roman"/>
          <w:color w:val="000000"/>
        </w:rPr>
        <w:t xml:space="preserve"> - Lučice, Brod na Kupi, Crni Lug</w:t>
      </w:r>
      <w:r w:rsidR="00DE1D88">
        <w:rPr>
          <w:rFonts w:ascii="Times New Roman" w:hAnsi="Times New Roman"/>
          <w:color w:val="000000"/>
        </w:rPr>
        <w:t xml:space="preserve">, Velike i Male </w:t>
      </w:r>
      <w:proofErr w:type="spellStart"/>
      <w:r w:rsidR="00DE1D88">
        <w:rPr>
          <w:rFonts w:ascii="Times New Roman" w:hAnsi="Times New Roman"/>
          <w:color w:val="000000"/>
        </w:rPr>
        <w:t>Polane</w:t>
      </w:r>
      <w:proofErr w:type="spellEnd"/>
      <w:r>
        <w:rPr>
          <w:rFonts w:ascii="Times New Roman" w:hAnsi="Times New Roman"/>
          <w:color w:val="000000"/>
        </w:rPr>
        <w:t xml:space="preserve"> </w:t>
      </w:r>
    </w:p>
    <w:p w14:paraId="2C718D2C" w14:textId="221A209B" w:rsidR="00EE0F70" w:rsidRDefault="00EE0F70" w:rsidP="00EE0F70">
      <w:pPr>
        <w:shd w:val="clear" w:color="auto" w:fill="FFFFFF"/>
        <w:spacing w:before="100" w:beforeAutospacing="1" w:after="100" w:afterAutospacing="1"/>
        <w:rPr>
          <w:rFonts w:ascii="Times New Roman" w:hAnsi="Times New Roman"/>
          <w:color w:val="000000"/>
        </w:rPr>
      </w:pPr>
      <w:r w:rsidRPr="003B40D3">
        <w:rPr>
          <w:rFonts w:ascii="Times New Roman" w:hAnsi="Times New Roman"/>
          <w:b/>
          <w:color w:val="000000"/>
        </w:rPr>
        <w:t>IV. zona</w:t>
      </w:r>
      <w:r>
        <w:rPr>
          <w:rFonts w:ascii="Times New Roman" w:hAnsi="Times New Roman"/>
          <w:color w:val="000000"/>
        </w:rPr>
        <w:t xml:space="preserve"> - cijelo područje Grada Delnica, osim naselja iz članka 3. stavka </w:t>
      </w:r>
      <w:r w:rsidR="00DE1D88">
        <w:rPr>
          <w:rFonts w:ascii="Times New Roman" w:hAnsi="Times New Roman"/>
          <w:color w:val="000000"/>
        </w:rPr>
        <w:t>3</w:t>
      </w:r>
      <w:r>
        <w:rPr>
          <w:rFonts w:ascii="Times New Roman" w:hAnsi="Times New Roman"/>
          <w:color w:val="000000"/>
        </w:rPr>
        <w:t xml:space="preserve">. Ove Odluke i naselja navedenih u </w:t>
      </w:r>
      <w:r w:rsidR="00DE1D88">
        <w:rPr>
          <w:rFonts w:ascii="Times New Roman" w:hAnsi="Times New Roman"/>
          <w:color w:val="000000"/>
        </w:rPr>
        <w:t xml:space="preserve"> zonama </w:t>
      </w:r>
      <w:r>
        <w:rPr>
          <w:rFonts w:ascii="Times New Roman" w:hAnsi="Times New Roman"/>
          <w:color w:val="000000"/>
        </w:rPr>
        <w:t xml:space="preserve"> </w:t>
      </w:r>
      <w:r w:rsidR="00DE1D88">
        <w:rPr>
          <w:rFonts w:ascii="Times New Roman" w:hAnsi="Times New Roman"/>
          <w:color w:val="000000"/>
        </w:rPr>
        <w:t>I</w:t>
      </w:r>
      <w:r>
        <w:rPr>
          <w:rFonts w:ascii="Times New Roman" w:hAnsi="Times New Roman"/>
          <w:color w:val="000000"/>
        </w:rPr>
        <w:t xml:space="preserve">, </w:t>
      </w:r>
      <w:r w:rsidR="00DE1D88">
        <w:rPr>
          <w:rFonts w:ascii="Times New Roman" w:hAnsi="Times New Roman"/>
          <w:color w:val="000000"/>
        </w:rPr>
        <w:t>II</w:t>
      </w:r>
      <w:r>
        <w:rPr>
          <w:rFonts w:ascii="Times New Roman" w:hAnsi="Times New Roman"/>
          <w:color w:val="000000"/>
        </w:rPr>
        <w:t xml:space="preserve"> i </w:t>
      </w:r>
      <w:r w:rsidR="00DE1D88">
        <w:rPr>
          <w:rFonts w:ascii="Times New Roman" w:hAnsi="Times New Roman"/>
          <w:color w:val="000000"/>
        </w:rPr>
        <w:t>III</w:t>
      </w:r>
      <w:r>
        <w:rPr>
          <w:rFonts w:ascii="Times New Roman" w:hAnsi="Times New Roman"/>
          <w:color w:val="000000"/>
        </w:rPr>
        <w:t xml:space="preserve">. ovog stavka  </w:t>
      </w:r>
    </w:p>
    <w:p w14:paraId="1BA3490F" w14:textId="77777777" w:rsidR="003B40D3" w:rsidRDefault="003B40D3" w:rsidP="00DC752A">
      <w:pPr>
        <w:jc w:val="both"/>
        <w:rPr>
          <w:rFonts w:ascii="Times New Roman" w:hAnsi="Times New Roman"/>
          <w:b/>
        </w:rPr>
      </w:pPr>
    </w:p>
    <w:p w14:paraId="39924319" w14:textId="26A82514" w:rsidR="00DC752A" w:rsidRPr="00EE0F70" w:rsidRDefault="00146B21" w:rsidP="00DC752A">
      <w:pPr>
        <w:jc w:val="both"/>
        <w:rPr>
          <w:rFonts w:ascii="Times New Roman" w:hAnsi="Times New Roman"/>
          <w:b/>
        </w:rPr>
      </w:pPr>
      <w:r w:rsidRPr="00EE0F70">
        <w:rPr>
          <w:rFonts w:ascii="Times New Roman" w:hAnsi="Times New Roman"/>
          <w:b/>
        </w:rPr>
        <w:t>VI. KOEFICIJENTI ZONA</w:t>
      </w:r>
    </w:p>
    <w:p w14:paraId="3B24E894" w14:textId="0A60039E" w:rsidR="00DC752A" w:rsidRPr="00EE0F70" w:rsidRDefault="00DC752A" w:rsidP="00DC752A">
      <w:pPr>
        <w:jc w:val="center"/>
        <w:rPr>
          <w:rFonts w:ascii="Times New Roman" w:hAnsi="Times New Roman"/>
          <w:b/>
        </w:rPr>
      </w:pPr>
      <w:r w:rsidRPr="00EE0F70">
        <w:rPr>
          <w:rFonts w:ascii="Times New Roman" w:hAnsi="Times New Roman"/>
          <w:b/>
        </w:rPr>
        <w:t xml:space="preserve">Članak </w:t>
      </w:r>
      <w:r w:rsidR="005E1FB1" w:rsidRPr="00EE0F70">
        <w:rPr>
          <w:rFonts w:ascii="Times New Roman" w:hAnsi="Times New Roman"/>
          <w:b/>
        </w:rPr>
        <w:t>7</w:t>
      </w:r>
      <w:r w:rsidRPr="00EE0F70">
        <w:rPr>
          <w:rFonts w:ascii="Times New Roman" w:hAnsi="Times New Roman"/>
          <w:b/>
        </w:rPr>
        <w:t>.</w:t>
      </w:r>
    </w:p>
    <w:p w14:paraId="11FB4F15" w14:textId="77777777" w:rsidR="00DC752A" w:rsidRPr="00EE0F70" w:rsidRDefault="00DC752A" w:rsidP="00DC752A">
      <w:pPr>
        <w:jc w:val="both"/>
        <w:rPr>
          <w:rFonts w:ascii="Times New Roman" w:hAnsi="Times New Roman"/>
        </w:rPr>
      </w:pPr>
      <w:r w:rsidRPr="00EE0F70">
        <w:rPr>
          <w:rFonts w:ascii="Times New Roman" w:hAnsi="Times New Roman"/>
        </w:rPr>
        <w:t> </w:t>
      </w:r>
    </w:p>
    <w:p w14:paraId="71159FE2" w14:textId="77777777" w:rsidR="00DC752A" w:rsidRPr="00EE0F70" w:rsidRDefault="00DC752A" w:rsidP="00DC752A">
      <w:pPr>
        <w:jc w:val="both"/>
        <w:rPr>
          <w:rFonts w:ascii="Times New Roman" w:hAnsi="Times New Roman"/>
        </w:rPr>
      </w:pPr>
      <w:r w:rsidRPr="00EE0F70">
        <w:rPr>
          <w:rFonts w:ascii="Times New Roman" w:hAnsi="Times New Roman"/>
        </w:rPr>
        <w:t>Koeficijenti zona (</w:t>
      </w:r>
      <w:proofErr w:type="spellStart"/>
      <w:r w:rsidRPr="00EE0F70">
        <w:rPr>
          <w:rFonts w:ascii="Times New Roman" w:hAnsi="Times New Roman"/>
        </w:rPr>
        <w:t>Kz</w:t>
      </w:r>
      <w:proofErr w:type="spellEnd"/>
      <w:r w:rsidRPr="00EE0F70">
        <w:rPr>
          <w:rFonts w:ascii="Times New Roman" w:hAnsi="Times New Roman"/>
        </w:rPr>
        <w:t>) iznose :</w:t>
      </w:r>
      <w:r w:rsidRPr="00EE0F70">
        <w:rPr>
          <w:rFonts w:ascii="Times New Roman" w:hAnsi="Times New Roman"/>
        </w:rPr>
        <w:tab/>
        <w:t xml:space="preserve">I. </w:t>
      </w:r>
      <w:r w:rsidRPr="00EE0F70">
        <w:rPr>
          <w:rFonts w:ascii="Times New Roman" w:hAnsi="Times New Roman"/>
        </w:rPr>
        <w:tab/>
        <w:t>zona</w:t>
      </w:r>
      <w:r w:rsidRPr="00EE0F70">
        <w:rPr>
          <w:rFonts w:ascii="Times New Roman" w:hAnsi="Times New Roman"/>
        </w:rPr>
        <w:tab/>
      </w:r>
      <w:r w:rsidRPr="00EE0F70">
        <w:rPr>
          <w:rFonts w:ascii="Times New Roman" w:hAnsi="Times New Roman"/>
        </w:rPr>
        <w:tab/>
        <w:t>1.00</w:t>
      </w:r>
    </w:p>
    <w:p w14:paraId="65A39756" w14:textId="1EF9E4D3" w:rsidR="00DC752A" w:rsidRPr="00EE0F70" w:rsidRDefault="00DC752A" w:rsidP="00DC752A">
      <w:pPr>
        <w:jc w:val="both"/>
        <w:rPr>
          <w:rFonts w:ascii="Times New Roman" w:hAnsi="Times New Roman"/>
        </w:rPr>
      </w:pPr>
      <w:r w:rsidRPr="00EE0F70">
        <w:rPr>
          <w:rFonts w:ascii="Times New Roman" w:hAnsi="Times New Roman"/>
        </w:rPr>
        <w:tab/>
      </w:r>
      <w:r w:rsidRPr="00EE0F70">
        <w:rPr>
          <w:rFonts w:ascii="Times New Roman" w:hAnsi="Times New Roman"/>
        </w:rPr>
        <w:tab/>
      </w:r>
      <w:r w:rsidRPr="00EE0F70">
        <w:rPr>
          <w:rFonts w:ascii="Times New Roman" w:hAnsi="Times New Roman"/>
        </w:rPr>
        <w:tab/>
      </w:r>
      <w:r w:rsidRPr="00EE0F70">
        <w:rPr>
          <w:rFonts w:ascii="Times New Roman" w:hAnsi="Times New Roman"/>
        </w:rPr>
        <w:tab/>
      </w:r>
      <w:r w:rsidRPr="00EE0F70">
        <w:rPr>
          <w:rFonts w:ascii="Times New Roman" w:hAnsi="Times New Roman"/>
        </w:rPr>
        <w:tab/>
        <w:t>II.</w:t>
      </w:r>
      <w:r w:rsidRPr="00EE0F70">
        <w:rPr>
          <w:rFonts w:ascii="Times New Roman" w:hAnsi="Times New Roman"/>
        </w:rPr>
        <w:tab/>
        <w:t>zona</w:t>
      </w:r>
      <w:r w:rsidRPr="00EE0F70">
        <w:rPr>
          <w:rFonts w:ascii="Times New Roman" w:hAnsi="Times New Roman"/>
        </w:rPr>
        <w:tab/>
      </w:r>
      <w:r w:rsidRPr="00EE0F70">
        <w:rPr>
          <w:rFonts w:ascii="Times New Roman" w:hAnsi="Times New Roman"/>
        </w:rPr>
        <w:tab/>
        <w:t>0.</w:t>
      </w:r>
      <w:r w:rsidR="00EE0F70">
        <w:rPr>
          <w:rFonts w:ascii="Times New Roman" w:hAnsi="Times New Roman"/>
        </w:rPr>
        <w:t>9</w:t>
      </w:r>
      <w:r w:rsidRPr="00EE0F70">
        <w:rPr>
          <w:rFonts w:ascii="Times New Roman" w:hAnsi="Times New Roman"/>
        </w:rPr>
        <w:t>0</w:t>
      </w:r>
    </w:p>
    <w:p w14:paraId="4FF1B05B" w14:textId="7E465EF6" w:rsidR="00DC752A" w:rsidRPr="00EE0F70" w:rsidRDefault="00DC752A" w:rsidP="00DC752A">
      <w:pPr>
        <w:jc w:val="both"/>
        <w:rPr>
          <w:rFonts w:ascii="Times New Roman" w:hAnsi="Times New Roman"/>
        </w:rPr>
      </w:pPr>
      <w:r w:rsidRPr="00EE0F70">
        <w:rPr>
          <w:rFonts w:ascii="Times New Roman" w:hAnsi="Times New Roman"/>
        </w:rPr>
        <w:tab/>
      </w:r>
      <w:r w:rsidRPr="00EE0F70">
        <w:rPr>
          <w:rFonts w:ascii="Times New Roman" w:hAnsi="Times New Roman"/>
        </w:rPr>
        <w:tab/>
      </w:r>
      <w:r w:rsidRPr="00EE0F70">
        <w:rPr>
          <w:rFonts w:ascii="Times New Roman" w:hAnsi="Times New Roman"/>
        </w:rPr>
        <w:tab/>
      </w:r>
      <w:r w:rsidRPr="00EE0F70">
        <w:rPr>
          <w:rFonts w:ascii="Times New Roman" w:hAnsi="Times New Roman"/>
        </w:rPr>
        <w:tab/>
      </w:r>
      <w:r w:rsidRPr="00EE0F70">
        <w:rPr>
          <w:rFonts w:ascii="Times New Roman" w:hAnsi="Times New Roman"/>
        </w:rPr>
        <w:tab/>
        <w:t>III.</w:t>
      </w:r>
      <w:r w:rsidRPr="00EE0F70">
        <w:rPr>
          <w:rFonts w:ascii="Times New Roman" w:hAnsi="Times New Roman"/>
        </w:rPr>
        <w:tab/>
        <w:t>zona</w:t>
      </w:r>
      <w:r w:rsidRPr="00EE0F70">
        <w:rPr>
          <w:rFonts w:ascii="Times New Roman" w:hAnsi="Times New Roman"/>
        </w:rPr>
        <w:tab/>
      </w:r>
      <w:r w:rsidRPr="00EE0F70">
        <w:rPr>
          <w:rFonts w:ascii="Times New Roman" w:hAnsi="Times New Roman"/>
        </w:rPr>
        <w:tab/>
        <w:t>0.</w:t>
      </w:r>
      <w:r w:rsidR="00EE0F70">
        <w:rPr>
          <w:rFonts w:ascii="Times New Roman" w:hAnsi="Times New Roman"/>
        </w:rPr>
        <w:t>7</w:t>
      </w:r>
      <w:r w:rsidRPr="00EE0F70">
        <w:rPr>
          <w:rFonts w:ascii="Times New Roman" w:hAnsi="Times New Roman"/>
        </w:rPr>
        <w:t>0</w:t>
      </w:r>
    </w:p>
    <w:p w14:paraId="06078567" w14:textId="66CF7488" w:rsidR="00DC752A" w:rsidRPr="00EE0F70" w:rsidRDefault="002B362E" w:rsidP="00DC752A">
      <w:pPr>
        <w:jc w:val="both"/>
        <w:rPr>
          <w:rFonts w:ascii="Times New Roman" w:hAnsi="Times New Roman"/>
          <w:color w:val="538135"/>
        </w:rPr>
      </w:pPr>
      <w:r>
        <w:rPr>
          <w:rFonts w:ascii="Times New Roman" w:hAnsi="Times New Roman"/>
          <w:color w:val="538135"/>
        </w:rPr>
        <w:tab/>
      </w:r>
      <w:r>
        <w:rPr>
          <w:rFonts w:ascii="Times New Roman" w:hAnsi="Times New Roman"/>
          <w:color w:val="538135"/>
        </w:rPr>
        <w:tab/>
      </w:r>
      <w:r>
        <w:rPr>
          <w:rFonts w:ascii="Times New Roman" w:hAnsi="Times New Roman"/>
          <w:color w:val="538135"/>
        </w:rPr>
        <w:tab/>
      </w:r>
      <w:r>
        <w:rPr>
          <w:rFonts w:ascii="Times New Roman" w:hAnsi="Times New Roman"/>
          <w:color w:val="538135"/>
        </w:rPr>
        <w:tab/>
      </w:r>
      <w:r>
        <w:rPr>
          <w:rFonts w:ascii="Times New Roman" w:hAnsi="Times New Roman"/>
          <w:color w:val="538135"/>
        </w:rPr>
        <w:tab/>
      </w:r>
      <w:r w:rsidRPr="002B362E">
        <w:rPr>
          <w:rFonts w:ascii="Times New Roman" w:hAnsi="Times New Roman"/>
        </w:rPr>
        <w:t>IV</w:t>
      </w:r>
      <w:r w:rsidRPr="002B362E">
        <w:rPr>
          <w:rFonts w:ascii="Times New Roman" w:hAnsi="Times New Roman"/>
        </w:rPr>
        <w:tab/>
        <w:t>zona</w:t>
      </w:r>
      <w:r w:rsidRPr="002B362E">
        <w:rPr>
          <w:rFonts w:ascii="Times New Roman" w:hAnsi="Times New Roman"/>
        </w:rPr>
        <w:tab/>
      </w:r>
      <w:r w:rsidRPr="002B362E">
        <w:rPr>
          <w:rFonts w:ascii="Times New Roman" w:hAnsi="Times New Roman"/>
        </w:rPr>
        <w:tab/>
        <w:t>0,60</w:t>
      </w:r>
    </w:p>
    <w:p w14:paraId="69957AEF" w14:textId="77777777" w:rsidR="00DC752A" w:rsidRPr="00EE0F70" w:rsidRDefault="00DC752A" w:rsidP="00DC752A">
      <w:pPr>
        <w:pStyle w:val="Default"/>
        <w:rPr>
          <w:b/>
          <w:color w:val="538135"/>
        </w:rPr>
      </w:pPr>
    </w:p>
    <w:p w14:paraId="600AE09A" w14:textId="77777777" w:rsidR="003B40D3" w:rsidRDefault="003B40D3" w:rsidP="00DC752A">
      <w:pPr>
        <w:pStyle w:val="Default"/>
        <w:rPr>
          <w:b/>
          <w:color w:val="auto"/>
        </w:rPr>
      </w:pPr>
    </w:p>
    <w:p w14:paraId="269A1DB5" w14:textId="6236814A" w:rsidR="00DC752A" w:rsidRPr="00EE0F70" w:rsidRDefault="00146B21" w:rsidP="00DC752A">
      <w:pPr>
        <w:pStyle w:val="Default"/>
        <w:rPr>
          <w:b/>
          <w:color w:val="auto"/>
        </w:rPr>
      </w:pPr>
      <w:r w:rsidRPr="00EE0F70">
        <w:rPr>
          <w:b/>
          <w:color w:val="auto"/>
        </w:rPr>
        <w:t>VII. KOEFICIJENTI NAMJENE</w:t>
      </w:r>
    </w:p>
    <w:p w14:paraId="01727E67" w14:textId="77777777" w:rsidR="00DC752A" w:rsidRPr="00EE0F70" w:rsidRDefault="00DC752A" w:rsidP="00DC752A">
      <w:pPr>
        <w:pStyle w:val="Default"/>
        <w:rPr>
          <w:b/>
          <w:color w:val="auto"/>
        </w:rPr>
      </w:pPr>
    </w:p>
    <w:p w14:paraId="2067DA23" w14:textId="23836F6F" w:rsidR="00DC752A" w:rsidRPr="00EE0F70" w:rsidRDefault="00DC752A" w:rsidP="00DC752A">
      <w:pPr>
        <w:pStyle w:val="Default"/>
        <w:jc w:val="center"/>
        <w:rPr>
          <w:b/>
          <w:color w:val="auto"/>
        </w:rPr>
      </w:pPr>
      <w:r w:rsidRPr="00EE0F70">
        <w:rPr>
          <w:b/>
          <w:color w:val="auto"/>
        </w:rPr>
        <w:t xml:space="preserve">Članak </w:t>
      </w:r>
      <w:r w:rsidR="005E1FB1" w:rsidRPr="00EE0F70">
        <w:rPr>
          <w:b/>
          <w:color w:val="auto"/>
        </w:rPr>
        <w:t>8</w:t>
      </w:r>
      <w:r w:rsidRPr="00EE0F70">
        <w:rPr>
          <w:b/>
          <w:color w:val="auto"/>
        </w:rPr>
        <w:t>.</w:t>
      </w:r>
    </w:p>
    <w:p w14:paraId="4B282457" w14:textId="77777777" w:rsidR="00DC752A" w:rsidRPr="00EE0F70" w:rsidRDefault="00DC752A" w:rsidP="00DC752A">
      <w:pPr>
        <w:pStyle w:val="Default"/>
        <w:jc w:val="both"/>
        <w:rPr>
          <w:color w:val="538135"/>
        </w:rPr>
      </w:pPr>
    </w:p>
    <w:p w14:paraId="5E0708B7" w14:textId="193A1961" w:rsidR="00DC752A" w:rsidRPr="00EE0F70" w:rsidRDefault="00CF1537" w:rsidP="00DC752A">
      <w:pPr>
        <w:pStyle w:val="Default"/>
        <w:ind w:firstLine="708"/>
        <w:jc w:val="both"/>
        <w:rPr>
          <w:color w:val="auto"/>
        </w:rPr>
      </w:pPr>
      <w:r>
        <w:rPr>
          <w:color w:val="auto"/>
        </w:rPr>
        <w:t xml:space="preserve">(1) </w:t>
      </w:r>
      <w:r w:rsidR="00DC752A" w:rsidRPr="00EE0F70">
        <w:rPr>
          <w:color w:val="auto"/>
        </w:rPr>
        <w:t>Koeficijent namjene</w:t>
      </w:r>
      <w:r w:rsidR="00DC752A" w:rsidRPr="00EE0F70">
        <w:rPr>
          <w:color w:val="538135"/>
        </w:rPr>
        <w:t xml:space="preserve"> </w:t>
      </w:r>
      <w:r w:rsidR="00DC752A" w:rsidRPr="00EE0F70">
        <w:rPr>
          <w:color w:val="auto"/>
        </w:rPr>
        <w:t>(Kn)</w:t>
      </w:r>
      <w:r w:rsidR="00DC752A" w:rsidRPr="00EE0F70">
        <w:rPr>
          <w:color w:val="538135"/>
        </w:rPr>
        <w:t xml:space="preserve"> </w:t>
      </w:r>
      <w:r w:rsidR="00DC752A" w:rsidRPr="00EE0F70">
        <w:rPr>
          <w:color w:val="auto"/>
        </w:rPr>
        <w:t xml:space="preserve">ovisno o vrsti nekretnine i djelatnosti koja se obavlja, iznosi za: </w:t>
      </w:r>
    </w:p>
    <w:p w14:paraId="3AB8424E" w14:textId="361D9DBC" w:rsidR="002B362E" w:rsidRDefault="002B362E" w:rsidP="002B362E">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1. stambeni prostor, kuće za odmor, garažni prostor i prostor koji koriste neprofitne organizacije Kn = 1</w:t>
      </w:r>
    </w:p>
    <w:p w14:paraId="49D478B6" w14:textId="77777777" w:rsidR="002B362E" w:rsidRDefault="002B362E" w:rsidP="002B362E">
      <w:pPr>
        <w:shd w:val="clear" w:color="auto" w:fill="FFFFFF"/>
        <w:spacing w:before="100" w:beforeAutospacing="1" w:after="100" w:afterAutospacing="1"/>
        <w:rPr>
          <w:rFonts w:ascii="Times New Roman" w:hAnsi="Times New Roman"/>
        </w:rPr>
      </w:pPr>
      <w:r>
        <w:rPr>
          <w:rFonts w:ascii="Times New Roman" w:hAnsi="Times New Roman"/>
          <w:color w:val="000000"/>
        </w:rPr>
        <w:t xml:space="preserve">2. poslovni prostor koji se koristi za obavljanje proizvodnih djelatnosti (tvorničke hale, skladišta, radionice koje su u funkciji proizvodne djelatnosti) - Kn </w:t>
      </w:r>
      <w:r>
        <w:rPr>
          <w:rFonts w:ascii="Times New Roman" w:hAnsi="Times New Roman"/>
        </w:rPr>
        <w:t>= 3,5</w:t>
      </w:r>
    </w:p>
    <w:p w14:paraId="7727B7CE" w14:textId="77777777" w:rsidR="002B362E" w:rsidRDefault="002B362E" w:rsidP="002B362E">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lastRenderedPageBreak/>
        <w:t>3. poslovni prostor koji služi za ostale djelatnosti:</w:t>
      </w:r>
    </w:p>
    <w:p w14:paraId="49C343EF" w14:textId="77777777" w:rsidR="002B362E" w:rsidRDefault="002B362E" w:rsidP="002B362E">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uslužne djelatnosti, trgovačke, ugostiteljske, banke, agencije, uredske prostorije poduzeća, čekaonice, trafostanice, naplatne kućice na autocestama i sl.) - Kn = 10</w:t>
      </w:r>
    </w:p>
    <w:p w14:paraId="63120974" w14:textId="77777777" w:rsidR="002B362E" w:rsidRDefault="002B362E" w:rsidP="002B362E">
      <w:pPr>
        <w:shd w:val="clear" w:color="auto" w:fill="FFFFFF"/>
        <w:spacing w:before="100" w:beforeAutospacing="1" w:after="100" w:afterAutospacing="1"/>
        <w:rPr>
          <w:rFonts w:ascii="Times New Roman" w:hAnsi="Times New Roman"/>
        </w:rPr>
      </w:pPr>
      <w:r>
        <w:rPr>
          <w:rFonts w:ascii="Times New Roman" w:hAnsi="Times New Roman"/>
          <w:color w:val="000000"/>
        </w:rPr>
        <w:t>- radionice, skladišni prostor i sl. koji obavljaju samostalnu djelatnost odnosno nisu sastavni dio proizvodne djelatnosti – Kn</w:t>
      </w:r>
      <w:r>
        <w:rPr>
          <w:rFonts w:ascii="Times New Roman" w:hAnsi="Times New Roman"/>
        </w:rPr>
        <w:t>=  6</w:t>
      </w:r>
    </w:p>
    <w:p w14:paraId="46019AFB" w14:textId="77777777" w:rsidR="002B362E" w:rsidRDefault="002B362E" w:rsidP="002B362E">
      <w:pPr>
        <w:shd w:val="clear" w:color="auto" w:fill="FFFFFF"/>
        <w:spacing w:before="100" w:beforeAutospacing="1" w:after="100" w:afterAutospacing="1"/>
        <w:rPr>
          <w:rFonts w:ascii="Times New Roman" w:hAnsi="Times New Roman"/>
        </w:rPr>
      </w:pPr>
      <w:r>
        <w:rPr>
          <w:rFonts w:ascii="Times New Roman" w:hAnsi="Times New Roman"/>
          <w:color w:val="000000"/>
        </w:rPr>
        <w:t xml:space="preserve">4. građevinsko zemljište koje služi u svrhu obavljanja proizvodne djelatnosti (otvorena skladišta, manipulativni prostori, parkirališta i sl.) - Kn </w:t>
      </w:r>
      <w:r>
        <w:rPr>
          <w:rFonts w:ascii="Times New Roman" w:hAnsi="Times New Roman"/>
        </w:rPr>
        <w:t>=  0,35</w:t>
      </w:r>
    </w:p>
    <w:p w14:paraId="46A361FB" w14:textId="77777777" w:rsidR="002B362E" w:rsidRDefault="002B362E" w:rsidP="002B362E">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xml:space="preserve">5. građevinsko zemljište koje služi u svrhu ostalih djelatnosti </w:t>
      </w:r>
    </w:p>
    <w:p w14:paraId="04F2A903" w14:textId="77777777" w:rsidR="002B362E" w:rsidRDefault="002B362E" w:rsidP="002B362E">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xml:space="preserve">- uslužne djelatnosti, trgovačke, ugostiteljske, parkirališta i </w:t>
      </w:r>
      <w:proofErr w:type="spellStart"/>
      <w:r>
        <w:rPr>
          <w:rFonts w:ascii="Times New Roman" w:hAnsi="Times New Roman"/>
          <w:color w:val="000000"/>
        </w:rPr>
        <w:t>sl</w:t>
      </w:r>
      <w:proofErr w:type="spellEnd"/>
      <w:r>
        <w:rPr>
          <w:rFonts w:ascii="Times New Roman" w:hAnsi="Times New Roman"/>
          <w:color w:val="000000"/>
        </w:rPr>
        <w:t>) - Kn = 1</w:t>
      </w:r>
    </w:p>
    <w:p w14:paraId="6C4A8EDC" w14:textId="77777777" w:rsidR="002B362E" w:rsidRDefault="002B362E" w:rsidP="002B362E">
      <w:pPr>
        <w:shd w:val="clear" w:color="auto" w:fill="FFFFFF"/>
        <w:spacing w:before="100" w:beforeAutospacing="1" w:after="100" w:afterAutospacing="1"/>
        <w:rPr>
          <w:rFonts w:ascii="Times New Roman" w:hAnsi="Times New Roman"/>
          <w:color w:val="FF0000"/>
        </w:rPr>
      </w:pPr>
      <w:r>
        <w:rPr>
          <w:rFonts w:ascii="Times New Roman" w:hAnsi="Times New Roman"/>
          <w:color w:val="000000"/>
        </w:rPr>
        <w:t>- zemljište koje služi u svrhu obavljanja djelatnosti navedenih u točki 3., alineji 2. ovog članka Kn</w:t>
      </w:r>
      <w:r>
        <w:rPr>
          <w:rFonts w:ascii="Times New Roman" w:hAnsi="Times New Roman"/>
        </w:rPr>
        <w:t>=  0,6</w:t>
      </w:r>
    </w:p>
    <w:p w14:paraId="035785A9" w14:textId="77777777" w:rsidR="002B362E" w:rsidRDefault="002B362E" w:rsidP="002B362E">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6. neizgrađeno građevno zemljište u skladu s člankom 3. stavkom 2. i 3. ove Odluke - Kn = 0,05</w:t>
      </w:r>
    </w:p>
    <w:p w14:paraId="4FAF620F" w14:textId="40A8A213" w:rsidR="002B362E" w:rsidRDefault="00CF1537" w:rsidP="002B362E">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xml:space="preserve">(2) </w:t>
      </w:r>
      <w:r w:rsidR="002B362E">
        <w:rPr>
          <w:rFonts w:ascii="Times New Roman" w:hAnsi="Times New Roman"/>
          <w:color w:val="000000"/>
        </w:rPr>
        <w:t>Za poslovni prostor i građevno zemljište koje služi u svrhu obavljanja poslovne djelatnosti u slučaju kada se poslovna djelatnost ne obavlja više od 6 mjeseci u kalendarskoj godini, se koefic</w:t>
      </w:r>
      <w:r w:rsidR="0065375B">
        <w:rPr>
          <w:rFonts w:ascii="Times New Roman" w:hAnsi="Times New Roman"/>
          <w:color w:val="000000"/>
        </w:rPr>
        <w:t>i</w:t>
      </w:r>
      <w:r w:rsidR="002B362E">
        <w:rPr>
          <w:rFonts w:ascii="Times New Roman" w:hAnsi="Times New Roman"/>
          <w:color w:val="000000"/>
        </w:rPr>
        <w:t>jent namjene (Kn) umanjuje za 50 %, ali ne može biti manji od koeficijenta namjene za stambeni prostor odnosno neizgrađeno građevinsko zemljište u istoj zoni.</w:t>
      </w:r>
    </w:p>
    <w:p w14:paraId="1651C619" w14:textId="41409004" w:rsidR="002B362E" w:rsidRDefault="00CF1537" w:rsidP="002B362E">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xml:space="preserve">(3) </w:t>
      </w:r>
      <w:r w:rsidR="002B362E">
        <w:rPr>
          <w:rFonts w:ascii="Times New Roman" w:hAnsi="Times New Roman"/>
          <w:color w:val="000000"/>
        </w:rPr>
        <w:t>Za hotele i kampove visina godišnje komunalne naknade ne može biti veća od 1,5% od ukupnog godišnjeg prihoda iz prethodne godine, ostvarenog u hotelima i kampovima koji se nalaze na području Grada.</w:t>
      </w:r>
    </w:p>
    <w:p w14:paraId="03832096" w14:textId="77777777" w:rsidR="00DC752A" w:rsidRDefault="00DC752A" w:rsidP="00DC752A">
      <w:pPr>
        <w:jc w:val="both"/>
        <w:rPr>
          <w:rFonts w:cs="Arial"/>
          <w:strike/>
          <w:color w:val="538135"/>
          <w:sz w:val="22"/>
          <w:szCs w:val="22"/>
        </w:rPr>
      </w:pPr>
    </w:p>
    <w:p w14:paraId="5885DFA6" w14:textId="4218217F" w:rsidR="00DC752A" w:rsidRPr="00B06BEC" w:rsidRDefault="00146B21" w:rsidP="00DC752A">
      <w:pPr>
        <w:jc w:val="both"/>
        <w:rPr>
          <w:rFonts w:cs="Arial"/>
          <w:b/>
          <w:sz w:val="22"/>
          <w:szCs w:val="22"/>
        </w:rPr>
      </w:pPr>
      <w:r>
        <w:rPr>
          <w:rFonts w:cs="Arial"/>
          <w:b/>
          <w:sz w:val="22"/>
          <w:szCs w:val="22"/>
        </w:rPr>
        <w:t xml:space="preserve">VIII. </w:t>
      </w:r>
      <w:r w:rsidRPr="00B06BEC">
        <w:rPr>
          <w:rFonts w:cs="Arial"/>
          <w:b/>
          <w:sz w:val="22"/>
          <w:szCs w:val="22"/>
        </w:rPr>
        <w:t>ROK PLAĆANJA</w:t>
      </w:r>
    </w:p>
    <w:p w14:paraId="22E1D63F" w14:textId="0C175D46" w:rsidR="00DC752A" w:rsidRDefault="00DC752A" w:rsidP="00DC752A">
      <w:pPr>
        <w:jc w:val="center"/>
        <w:rPr>
          <w:rFonts w:cs="Arial"/>
          <w:b/>
          <w:sz w:val="22"/>
          <w:szCs w:val="20"/>
        </w:rPr>
      </w:pPr>
      <w:r>
        <w:rPr>
          <w:rFonts w:cs="Arial"/>
          <w:b/>
          <w:sz w:val="22"/>
          <w:szCs w:val="20"/>
        </w:rPr>
        <w:t xml:space="preserve">Članak </w:t>
      </w:r>
      <w:r w:rsidR="005E1FB1">
        <w:rPr>
          <w:rFonts w:cs="Arial"/>
          <w:b/>
          <w:sz w:val="22"/>
          <w:szCs w:val="20"/>
        </w:rPr>
        <w:t>9</w:t>
      </w:r>
      <w:r>
        <w:rPr>
          <w:rFonts w:cs="Arial"/>
          <w:b/>
          <w:sz w:val="22"/>
          <w:szCs w:val="20"/>
        </w:rPr>
        <w:t xml:space="preserve">. </w:t>
      </w:r>
    </w:p>
    <w:p w14:paraId="4CE4FACA" w14:textId="77777777" w:rsidR="00DC752A" w:rsidRDefault="00DC752A" w:rsidP="00DC752A">
      <w:pPr>
        <w:jc w:val="both"/>
        <w:rPr>
          <w:rFonts w:cs="Arial"/>
          <w:sz w:val="22"/>
          <w:szCs w:val="20"/>
        </w:rPr>
      </w:pPr>
    </w:p>
    <w:p w14:paraId="51BCD64E" w14:textId="434F1624" w:rsidR="00E823A9" w:rsidRDefault="00CF1537"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xml:space="preserve">(1) </w:t>
      </w:r>
      <w:r w:rsidR="00E823A9">
        <w:rPr>
          <w:rFonts w:ascii="Times New Roman" w:hAnsi="Times New Roman"/>
          <w:color w:val="000000"/>
        </w:rPr>
        <w:t>Rješenjem o komunalnoj naknadi utvrđuje se obveznik plaćanja, vrsta prostora ili zemljišta za koji se plaća, lokacija odnosno zona u kojoj se prostor ili zemljište nalazi, visina komunalne naknade po m</w:t>
      </w:r>
      <w:r w:rsidR="00E823A9">
        <w:rPr>
          <w:rFonts w:ascii="Times New Roman" w:hAnsi="Times New Roman"/>
          <w:color w:val="000000"/>
          <w:vertAlign w:val="superscript"/>
        </w:rPr>
        <w:t>2</w:t>
      </w:r>
      <w:r w:rsidR="00E823A9">
        <w:rPr>
          <w:rFonts w:ascii="Times New Roman" w:hAnsi="Times New Roman"/>
          <w:color w:val="000000"/>
        </w:rPr>
        <w:t xml:space="preserve"> obračunske površine, obračunska površina, </w:t>
      </w:r>
      <w:r w:rsidR="00382762">
        <w:rPr>
          <w:rFonts w:ascii="Times New Roman" w:hAnsi="Times New Roman"/>
          <w:color w:val="000000"/>
        </w:rPr>
        <w:t xml:space="preserve">godišnji iznos komunalne naknade i </w:t>
      </w:r>
      <w:r w:rsidR="00E823A9">
        <w:rPr>
          <w:rFonts w:ascii="Times New Roman" w:hAnsi="Times New Roman"/>
          <w:color w:val="000000"/>
        </w:rPr>
        <w:t>mjesečni iznos te rok plaćanja komunalne naknade.</w:t>
      </w:r>
    </w:p>
    <w:p w14:paraId="547643C1" w14:textId="2E5B212F" w:rsidR="00E823A9" w:rsidRDefault="00CF1537"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xml:space="preserve">(2) </w:t>
      </w:r>
      <w:r w:rsidR="00E823A9">
        <w:rPr>
          <w:rFonts w:ascii="Times New Roman" w:hAnsi="Times New Roman"/>
          <w:color w:val="000000"/>
        </w:rPr>
        <w:t xml:space="preserve">Rješenje iz prethodnog stavka ovog članka donosi Jedinstveni upravni odjel Grada (u daljnjem tekstu: </w:t>
      </w:r>
      <w:r w:rsidR="00560843">
        <w:rPr>
          <w:rFonts w:ascii="Times New Roman" w:hAnsi="Times New Roman"/>
          <w:color w:val="000000"/>
        </w:rPr>
        <w:t>JUO</w:t>
      </w:r>
      <w:r w:rsidR="00E823A9">
        <w:rPr>
          <w:rFonts w:ascii="Times New Roman" w:hAnsi="Times New Roman"/>
          <w:color w:val="000000"/>
        </w:rPr>
        <w:t>) i to najkasnije do 31. ožujka za tekuću godinu ukoliko se mijenja vrijednost boda u odnosu na prethodnu godinu.</w:t>
      </w:r>
    </w:p>
    <w:p w14:paraId="4A5509A8" w14:textId="5D5BA32D" w:rsidR="00E823A9" w:rsidRDefault="00CF1537" w:rsidP="00E823A9">
      <w:pPr>
        <w:shd w:val="clear" w:color="auto" w:fill="FFFFFF"/>
        <w:spacing w:before="100" w:beforeAutospacing="1" w:after="100" w:afterAutospacing="1"/>
        <w:rPr>
          <w:rFonts w:ascii="Times New Roman" w:hAnsi="Times New Roman"/>
        </w:rPr>
      </w:pPr>
      <w:r>
        <w:rPr>
          <w:rFonts w:ascii="Times New Roman" w:hAnsi="Times New Roman"/>
          <w:color w:val="000000"/>
        </w:rPr>
        <w:t xml:space="preserve">(3) </w:t>
      </w:r>
      <w:r w:rsidR="00E823A9">
        <w:rPr>
          <w:rFonts w:ascii="Times New Roman" w:hAnsi="Times New Roman"/>
          <w:color w:val="000000"/>
        </w:rPr>
        <w:t xml:space="preserve">Komunalna naknada obračunava se </w:t>
      </w:r>
      <w:r w:rsidR="00382762">
        <w:rPr>
          <w:rFonts w:ascii="Times New Roman" w:hAnsi="Times New Roman"/>
          <w:color w:val="000000"/>
        </w:rPr>
        <w:t>godišnje</w:t>
      </w:r>
      <w:r w:rsidR="00E823A9">
        <w:rPr>
          <w:rFonts w:ascii="Times New Roman" w:hAnsi="Times New Roman"/>
          <w:color w:val="000000"/>
        </w:rPr>
        <w:t xml:space="preserve">, </w:t>
      </w:r>
      <w:r w:rsidR="00E823A9">
        <w:rPr>
          <w:rFonts w:ascii="Times New Roman" w:hAnsi="Times New Roman"/>
        </w:rPr>
        <w:t>a plaća se</w:t>
      </w:r>
      <w:r w:rsidR="00382762">
        <w:rPr>
          <w:rFonts w:ascii="Times New Roman" w:hAnsi="Times New Roman"/>
        </w:rPr>
        <w:t xml:space="preserve"> u 12 jednakih mjesečnih iznosa</w:t>
      </w:r>
      <w:r w:rsidR="00E823A9">
        <w:rPr>
          <w:rFonts w:ascii="Times New Roman" w:hAnsi="Times New Roman"/>
        </w:rPr>
        <w:t xml:space="preserve"> najkasnije do zadnjeg dana u mjesecu za mjesec zaduženja</w:t>
      </w:r>
      <w:r w:rsidR="00382762">
        <w:rPr>
          <w:rFonts w:ascii="Times New Roman" w:hAnsi="Times New Roman"/>
        </w:rPr>
        <w:t>.</w:t>
      </w:r>
    </w:p>
    <w:p w14:paraId="3B605084" w14:textId="015126AA" w:rsidR="00E823A9" w:rsidRDefault="00CF1537"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xml:space="preserve">(4) </w:t>
      </w:r>
      <w:r w:rsidR="00E823A9">
        <w:rPr>
          <w:rFonts w:ascii="Times New Roman" w:hAnsi="Times New Roman"/>
          <w:color w:val="000000"/>
        </w:rPr>
        <w:t>Obveznici plaćanja komunalnu naknadu plaćaju putem uplatnica na kojima je, osim podataka o obvezniku plaćanja i Grada, naznačena i visina te rok dospijeća plaćanja komunalne naknade.</w:t>
      </w:r>
    </w:p>
    <w:p w14:paraId="37E26730" w14:textId="7B323D0A" w:rsidR="00E823A9" w:rsidRDefault="000F6F33"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lastRenderedPageBreak/>
        <w:t xml:space="preserve">(5) </w:t>
      </w:r>
      <w:r w:rsidR="00E823A9">
        <w:rPr>
          <w:rFonts w:ascii="Times New Roman" w:hAnsi="Times New Roman"/>
          <w:color w:val="000000"/>
        </w:rPr>
        <w:t>Od obveznika plaćanja komunalne naknade, koji dospjelu komunalnu naknadu nije platio u propisanom roku, komunalna naknada se prisilno naplaćuje na osnovi rješenja o određivanju prisilne naplate.</w:t>
      </w:r>
    </w:p>
    <w:p w14:paraId="039D5B9B" w14:textId="0F4DC479" w:rsidR="00E823A9" w:rsidRDefault="00560843"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xml:space="preserve">(6) </w:t>
      </w:r>
      <w:r w:rsidR="00E823A9">
        <w:rPr>
          <w:rFonts w:ascii="Times New Roman" w:hAnsi="Times New Roman"/>
          <w:color w:val="000000"/>
        </w:rPr>
        <w:t xml:space="preserve">Izvršno rješenje o komunalnoj naknadi izvršava </w:t>
      </w:r>
      <w:r w:rsidR="00382762">
        <w:rPr>
          <w:rFonts w:ascii="Times New Roman" w:hAnsi="Times New Roman"/>
          <w:color w:val="000000"/>
        </w:rPr>
        <w:t>JUO</w:t>
      </w:r>
      <w:r w:rsidR="00E823A9">
        <w:rPr>
          <w:rFonts w:ascii="Times New Roman" w:hAnsi="Times New Roman"/>
          <w:color w:val="000000"/>
        </w:rPr>
        <w:t xml:space="preserve"> u postupku i na način određen propisima o prisilnoj naplati poreza  i drugih javnih davanja.</w:t>
      </w:r>
    </w:p>
    <w:p w14:paraId="46D00181" w14:textId="103D9CB6" w:rsidR="00E823A9" w:rsidRDefault="00560843"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xml:space="preserve">(7) </w:t>
      </w:r>
      <w:r w:rsidR="00E823A9">
        <w:rPr>
          <w:rFonts w:ascii="Times New Roman" w:hAnsi="Times New Roman"/>
          <w:color w:val="000000"/>
        </w:rPr>
        <w:t xml:space="preserve">Protiv rješenja </w:t>
      </w:r>
      <w:r w:rsidR="00382762">
        <w:rPr>
          <w:rFonts w:ascii="Times New Roman" w:hAnsi="Times New Roman"/>
          <w:color w:val="000000"/>
        </w:rPr>
        <w:t>JUO</w:t>
      </w:r>
      <w:r w:rsidR="00E823A9">
        <w:rPr>
          <w:rFonts w:ascii="Times New Roman" w:hAnsi="Times New Roman"/>
          <w:color w:val="000000"/>
        </w:rPr>
        <w:t xml:space="preserve"> iz ovog članka može se izjaviti žalba upravnom tijelu Primorsko-goranske županije u čijem su djelokrugu poslovi komunalnog gospodarstva.</w:t>
      </w:r>
    </w:p>
    <w:p w14:paraId="78636134" w14:textId="77777777" w:rsidR="00382762" w:rsidRDefault="00382762" w:rsidP="00E823A9">
      <w:pPr>
        <w:shd w:val="clear" w:color="auto" w:fill="FFFFFF"/>
        <w:spacing w:before="100" w:beforeAutospacing="1" w:after="100" w:afterAutospacing="1"/>
        <w:rPr>
          <w:rFonts w:ascii="Times New Roman" w:hAnsi="Times New Roman"/>
          <w:color w:val="000000"/>
        </w:rPr>
      </w:pPr>
    </w:p>
    <w:p w14:paraId="7EED7724" w14:textId="145E74B6" w:rsidR="00DC752A" w:rsidRPr="00B06BEC" w:rsidRDefault="00146B21" w:rsidP="00DC752A">
      <w:pPr>
        <w:jc w:val="both"/>
        <w:rPr>
          <w:rFonts w:cs="Arial"/>
          <w:b/>
          <w:sz w:val="22"/>
          <w:szCs w:val="22"/>
        </w:rPr>
      </w:pPr>
      <w:r>
        <w:rPr>
          <w:rFonts w:cs="Arial"/>
          <w:b/>
          <w:sz w:val="22"/>
          <w:szCs w:val="22"/>
        </w:rPr>
        <w:t xml:space="preserve">IX. </w:t>
      </w:r>
      <w:r w:rsidRPr="00B06BEC">
        <w:rPr>
          <w:rFonts w:cs="Arial"/>
          <w:b/>
          <w:sz w:val="22"/>
          <w:szCs w:val="22"/>
        </w:rPr>
        <w:t>OSLOBOĐENJE OD PLAĆANJA KOMUNALNE NAKNADE</w:t>
      </w:r>
    </w:p>
    <w:p w14:paraId="7700A1DA" w14:textId="77777777" w:rsidR="00DC752A" w:rsidRDefault="00DC752A" w:rsidP="00DC752A">
      <w:pPr>
        <w:jc w:val="both"/>
        <w:rPr>
          <w:rFonts w:cs="Arial"/>
          <w:sz w:val="22"/>
          <w:szCs w:val="20"/>
        </w:rPr>
      </w:pPr>
    </w:p>
    <w:p w14:paraId="6E4E191C" w14:textId="202E1134" w:rsidR="00DC752A" w:rsidRDefault="00DC752A" w:rsidP="00DC752A">
      <w:pPr>
        <w:jc w:val="center"/>
        <w:rPr>
          <w:rFonts w:cs="Arial"/>
          <w:b/>
          <w:sz w:val="22"/>
          <w:szCs w:val="20"/>
        </w:rPr>
      </w:pPr>
      <w:r>
        <w:rPr>
          <w:rFonts w:cs="Arial"/>
          <w:b/>
          <w:sz w:val="22"/>
          <w:szCs w:val="20"/>
        </w:rPr>
        <w:t>Članak 1</w:t>
      </w:r>
      <w:r w:rsidR="00E823A9">
        <w:rPr>
          <w:rFonts w:cs="Arial"/>
          <w:b/>
          <w:sz w:val="22"/>
          <w:szCs w:val="20"/>
        </w:rPr>
        <w:t>0</w:t>
      </w:r>
      <w:r>
        <w:rPr>
          <w:rFonts w:cs="Arial"/>
          <w:b/>
          <w:sz w:val="22"/>
          <w:szCs w:val="20"/>
        </w:rPr>
        <w:t xml:space="preserve">. </w:t>
      </w:r>
    </w:p>
    <w:p w14:paraId="06022BB3" w14:textId="4B49E421" w:rsidR="00E823A9" w:rsidRDefault="00560843"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xml:space="preserve">(1) </w:t>
      </w:r>
      <w:r w:rsidR="00E823A9">
        <w:rPr>
          <w:rFonts w:ascii="Times New Roman" w:hAnsi="Times New Roman"/>
          <w:color w:val="000000"/>
        </w:rPr>
        <w:t>Od obveze plaćanja komunalne naknade u potpunosti se oslobađaju nekretnine od posebnog interesa za Grad i to:</w:t>
      </w:r>
    </w:p>
    <w:p w14:paraId="1C53146C" w14:textId="77777777" w:rsidR="00E823A9" w:rsidRDefault="00E823A9"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sakralni objekti,</w:t>
      </w:r>
    </w:p>
    <w:p w14:paraId="3A433506" w14:textId="77777777" w:rsidR="00E823A9" w:rsidRDefault="00E823A9"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povijesni i spomenički objekti,</w:t>
      </w:r>
    </w:p>
    <w:p w14:paraId="3F55ED17" w14:textId="77777777" w:rsidR="00E823A9" w:rsidRDefault="00E823A9"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Sportska dvorana,</w:t>
      </w:r>
    </w:p>
    <w:p w14:paraId="5E7550E3" w14:textId="0B07557E" w:rsidR="00E823A9" w:rsidRDefault="00E823A9"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Objekti športskih klubova, neprofitnih, kulturnih i ostalih udruga</w:t>
      </w:r>
      <w:r w:rsidR="002550AE">
        <w:rPr>
          <w:rFonts w:ascii="Times New Roman" w:hAnsi="Times New Roman"/>
          <w:color w:val="000000"/>
        </w:rPr>
        <w:t xml:space="preserve"> </w:t>
      </w:r>
      <w:r>
        <w:rPr>
          <w:rFonts w:ascii="Times New Roman" w:hAnsi="Times New Roman"/>
          <w:color w:val="000000"/>
        </w:rPr>
        <w:t>s pripadajućim zemljištem</w:t>
      </w:r>
    </w:p>
    <w:p w14:paraId="55AD03E2" w14:textId="4F3C3226" w:rsidR="00E823A9" w:rsidRDefault="00E823A9"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Objekti javnih ustanova čiji je osnivač Grad s pripadajućim zemljištem, te</w:t>
      </w:r>
    </w:p>
    <w:p w14:paraId="697AD2C2" w14:textId="608C4F8F" w:rsidR="00E823A9" w:rsidRDefault="00E823A9"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Ostali objekti, prostori i zemljišta u vlasništvu Grada.</w:t>
      </w:r>
    </w:p>
    <w:p w14:paraId="64DF0D85" w14:textId="02954089" w:rsidR="00E823A9" w:rsidRDefault="00560843"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xml:space="preserve">(2) </w:t>
      </w:r>
      <w:r w:rsidR="00E823A9">
        <w:rPr>
          <w:rFonts w:ascii="Times New Roman" w:hAnsi="Times New Roman"/>
          <w:color w:val="000000"/>
        </w:rPr>
        <w:t>Obveze plaćanja komunalne naknade neće se osloboditi obveznici plaćanja za nekretnine</w:t>
      </w:r>
      <w:r w:rsidR="00FF1797">
        <w:rPr>
          <w:rFonts w:ascii="Times New Roman" w:hAnsi="Times New Roman"/>
          <w:color w:val="000000"/>
        </w:rPr>
        <w:t xml:space="preserve"> ili dio nekretnine</w:t>
      </w:r>
      <w:r w:rsidR="00E823A9">
        <w:rPr>
          <w:rFonts w:ascii="Times New Roman" w:hAnsi="Times New Roman"/>
          <w:color w:val="000000"/>
        </w:rPr>
        <w:t xml:space="preserve"> iz stavka 1. ovog članka, ako te nekretnine daju u najam, podnajam, zakup, podzakup ili na privremeno korištenje.</w:t>
      </w:r>
    </w:p>
    <w:p w14:paraId="00024D35" w14:textId="22C3092F" w:rsidR="00FF1797" w:rsidRDefault="00FF1797" w:rsidP="00FF1797">
      <w:pPr>
        <w:jc w:val="center"/>
        <w:rPr>
          <w:rFonts w:cs="Arial"/>
          <w:b/>
          <w:sz w:val="22"/>
          <w:szCs w:val="20"/>
        </w:rPr>
      </w:pPr>
      <w:r>
        <w:rPr>
          <w:rFonts w:cs="Arial"/>
          <w:b/>
          <w:sz w:val="22"/>
          <w:szCs w:val="20"/>
        </w:rPr>
        <w:t xml:space="preserve">Članak 11. </w:t>
      </w:r>
    </w:p>
    <w:p w14:paraId="2F442019" w14:textId="77777777" w:rsidR="00FF1797" w:rsidRDefault="00FF1797" w:rsidP="00FF1797">
      <w:pPr>
        <w:jc w:val="center"/>
        <w:rPr>
          <w:rFonts w:ascii="Times New Roman" w:hAnsi="Times New Roman"/>
          <w:color w:val="000000"/>
        </w:rPr>
      </w:pPr>
    </w:p>
    <w:p w14:paraId="5C1688A6" w14:textId="19D610E7" w:rsidR="00E823A9" w:rsidRDefault="00560843"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xml:space="preserve">(1) </w:t>
      </w:r>
      <w:r w:rsidR="00E823A9">
        <w:rPr>
          <w:rFonts w:ascii="Times New Roman" w:hAnsi="Times New Roman"/>
          <w:color w:val="000000"/>
        </w:rPr>
        <w:t>Od obveze plaćanja komunalne naknade u potpunosti (100 %) mogu se osloboditi na vrijeme od 12 mjeseci, ili pak djelomično (do 50 %) na vrijeme do 24 mjeseca i ostali objekti, koje posebnim (pojedinačnim) aktom oslobodi Gradonačelnik Grada, na pismeno obrazloženi i dokumentirani zahtjev obveznika plaćanja.</w:t>
      </w:r>
    </w:p>
    <w:p w14:paraId="67852045" w14:textId="6EDC2A8E" w:rsidR="00E823A9" w:rsidRDefault="00560843"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xml:space="preserve">(2) </w:t>
      </w:r>
      <w:r w:rsidR="00E823A9">
        <w:rPr>
          <w:rFonts w:ascii="Times New Roman" w:hAnsi="Times New Roman"/>
          <w:color w:val="000000"/>
        </w:rPr>
        <w:t>Prilikom donošenja akata iz prethodnog stavka ovog članka, Gradonačelnik će naročito voditi računa da se radi o:</w:t>
      </w:r>
    </w:p>
    <w:p w14:paraId="7933DA58" w14:textId="7378AF90" w:rsidR="00E823A9" w:rsidRDefault="00E823A9"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a) poslovnom prostoru koji koriste obrtnici kao obveznici plaćanja komunalne naknade sa sjedištem odnosno prebivalištem na području Grada i koji su započeli s obavljanjem registrirane gospodarske djelatnosti na području Grada i pri tome zaposlili najmanje 3 radnika s prebivalištem na području Grada</w:t>
      </w:r>
    </w:p>
    <w:p w14:paraId="554C55A8" w14:textId="416DB3C0" w:rsidR="00E823A9" w:rsidRDefault="00E823A9"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lastRenderedPageBreak/>
        <w:t xml:space="preserve">b) poslovnom prostoru u kojem </w:t>
      </w:r>
      <w:r w:rsidRPr="006517B6">
        <w:rPr>
          <w:rFonts w:ascii="Times New Roman" w:hAnsi="Times New Roman"/>
        </w:rPr>
        <w:t xml:space="preserve">su obveznici plaćanja </w:t>
      </w:r>
      <w:r>
        <w:rPr>
          <w:rFonts w:ascii="Times New Roman" w:hAnsi="Times New Roman"/>
          <w:color w:val="000000"/>
        </w:rPr>
        <w:t>komunalne naknade</w:t>
      </w:r>
      <w:r w:rsidR="006517B6">
        <w:rPr>
          <w:rFonts w:ascii="Times New Roman" w:hAnsi="Times New Roman"/>
          <w:color w:val="000000"/>
        </w:rPr>
        <w:t xml:space="preserve"> poslovni subjekti</w:t>
      </w:r>
      <w:r>
        <w:rPr>
          <w:rFonts w:ascii="Times New Roman" w:hAnsi="Times New Roman"/>
          <w:color w:val="000000"/>
        </w:rPr>
        <w:t xml:space="preserve"> sa sjedištem na području Grada pokrenuli nove ili osposobili stare proizvodne linije i pri tome zaposlili najmanje </w:t>
      </w:r>
      <w:r>
        <w:rPr>
          <w:rFonts w:ascii="Times New Roman" w:hAnsi="Times New Roman"/>
        </w:rPr>
        <w:t>10 radnika</w:t>
      </w:r>
      <w:r>
        <w:rPr>
          <w:rFonts w:ascii="Times New Roman" w:hAnsi="Times New Roman"/>
          <w:color w:val="000000"/>
        </w:rPr>
        <w:t xml:space="preserve"> na neodređeno vrijeme, od kojih je većina s prebivalištem na području Grada</w:t>
      </w:r>
    </w:p>
    <w:p w14:paraId="6C7EF940" w14:textId="53DBF0CC" w:rsidR="00E823A9" w:rsidRDefault="00E823A9"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c) poslovnom prostoru koji obveznici plaćanja komunalne naknade sa sjedištem odnosno prebivalištem na području Grada preuređuju na temelju odgovarajuće dokumentacije, a sve za buduće obavljanje gospodarske djelatnosti</w:t>
      </w:r>
    </w:p>
    <w:p w14:paraId="5E2D09AE" w14:textId="77777777" w:rsidR="00E823A9" w:rsidRDefault="00E823A9"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d) stambenom ili poslovnom prostoru koji se ne može koristiti uslijed oštećenja uzrokovanih požarom, poplavom ili drugim elementarnim nepogodama, te</w:t>
      </w:r>
    </w:p>
    <w:p w14:paraId="00D934C0" w14:textId="77777777" w:rsidR="00E823A9" w:rsidRDefault="00E823A9"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e) stambenom prostoru koji koriste udovica ili maloljetna djeca poginulog ili nestalog branitelja iz Domovinskog rata.</w:t>
      </w:r>
    </w:p>
    <w:p w14:paraId="27C969BE" w14:textId="1113BE2B" w:rsidR="00E823A9" w:rsidRDefault="00560843"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xml:space="preserve">(3) </w:t>
      </w:r>
      <w:r w:rsidR="00E823A9">
        <w:rPr>
          <w:rFonts w:ascii="Times New Roman" w:hAnsi="Times New Roman"/>
          <w:color w:val="000000"/>
        </w:rPr>
        <w:t>Oslobađanje od plaćanja komunalne naknade počinje teći prvog dana sljedećeg mjeseca nakon što akt o oslobađanju bude pravomoćan.</w:t>
      </w:r>
    </w:p>
    <w:p w14:paraId="74EA5625" w14:textId="7601692F" w:rsidR="00E823A9" w:rsidRDefault="00560843" w:rsidP="00E823A9">
      <w:pPr>
        <w:shd w:val="clear" w:color="auto" w:fill="FFFFFF"/>
        <w:spacing w:before="100" w:beforeAutospacing="1" w:after="100" w:afterAutospacing="1"/>
        <w:rPr>
          <w:rFonts w:ascii="Times New Roman" w:hAnsi="Times New Roman"/>
          <w:color w:val="000000"/>
        </w:rPr>
      </w:pPr>
      <w:r>
        <w:rPr>
          <w:rFonts w:ascii="Times New Roman" w:hAnsi="Times New Roman"/>
          <w:color w:val="000000"/>
        </w:rPr>
        <w:t xml:space="preserve">(4) </w:t>
      </w:r>
      <w:r w:rsidR="00E823A9">
        <w:rPr>
          <w:rFonts w:ascii="Times New Roman" w:hAnsi="Times New Roman"/>
          <w:color w:val="000000"/>
        </w:rPr>
        <w:t>Obveznicima plaćanja komunalne naknade koji su u zahtjevu za oslobađanjem od njezina plaćanja dostavili lažne ili netočne podatke, ili su na bilo koji drugi način obmanuli i prevarili ili koji pak nisu ispunili svoje obveze navedene</w:t>
      </w:r>
      <w:r w:rsidR="006517B6">
        <w:rPr>
          <w:rFonts w:ascii="Times New Roman" w:hAnsi="Times New Roman"/>
          <w:color w:val="000000"/>
        </w:rPr>
        <w:t xml:space="preserve"> u</w:t>
      </w:r>
      <w:r w:rsidR="00E823A9">
        <w:rPr>
          <w:rFonts w:ascii="Times New Roman" w:hAnsi="Times New Roman"/>
          <w:color w:val="000000"/>
        </w:rPr>
        <w:t xml:space="preserve"> zahtjevu glede zapošljavanja radnika, pokretanja proizvodnje ili pak preuređenja poslovnog prostora, a zbog kojih ih je Gradonačelnik Grada oslobodi</w:t>
      </w:r>
      <w:r w:rsidR="006517B6">
        <w:rPr>
          <w:rFonts w:ascii="Times New Roman" w:hAnsi="Times New Roman"/>
          <w:color w:val="000000"/>
        </w:rPr>
        <w:t>o</w:t>
      </w:r>
      <w:r w:rsidR="00E823A9">
        <w:rPr>
          <w:rFonts w:ascii="Times New Roman" w:hAnsi="Times New Roman"/>
          <w:color w:val="000000"/>
        </w:rPr>
        <w:t xml:space="preserve"> plaćanja komunalne naknade, nadležno tijelo, prisilnim će putem naplatiti ukupni iznos komunalne naknade za koji su oslobođeni zajedno s pripadajućom zateznom kamatom počevši od prvog dana oslobođenja.</w:t>
      </w:r>
    </w:p>
    <w:p w14:paraId="3732E4F4" w14:textId="7E4DF2B8" w:rsidR="00721F9A" w:rsidRPr="00CA2BA5" w:rsidRDefault="00DC752A" w:rsidP="006517B6">
      <w:pPr>
        <w:jc w:val="both"/>
        <w:rPr>
          <w:rFonts w:cs="Arial"/>
          <w:color w:val="FF0000"/>
          <w:sz w:val="22"/>
          <w:szCs w:val="22"/>
        </w:rPr>
      </w:pPr>
      <w:r>
        <w:rPr>
          <w:rFonts w:cs="Arial"/>
          <w:sz w:val="22"/>
          <w:szCs w:val="20"/>
        </w:rPr>
        <w:t> </w:t>
      </w:r>
    </w:p>
    <w:p w14:paraId="1FAD6983" w14:textId="77777777" w:rsidR="00E60A08" w:rsidRDefault="00E60A08" w:rsidP="00DC752A">
      <w:pPr>
        <w:pStyle w:val="Uvuenotijeloteksta"/>
        <w:ind w:left="0" w:firstLine="708"/>
        <w:jc w:val="both"/>
        <w:rPr>
          <w:rFonts w:cs="Arial"/>
          <w:sz w:val="22"/>
          <w:szCs w:val="22"/>
        </w:rPr>
      </w:pPr>
    </w:p>
    <w:p w14:paraId="017A57E4" w14:textId="048C7DAF" w:rsidR="00DC752A" w:rsidRPr="004F4EBB" w:rsidRDefault="00146B21" w:rsidP="00DC752A">
      <w:pPr>
        <w:jc w:val="both"/>
        <w:rPr>
          <w:rFonts w:cs="Arial"/>
          <w:b/>
          <w:sz w:val="22"/>
          <w:szCs w:val="20"/>
        </w:rPr>
      </w:pPr>
      <w:r>
        <w:rPr>
          <w:rFonts w:cs="Arial"/>
          <w:b/>
          <w:sz w:val="22"/>
          <w:szCs w:val="20"/>
        </w:rPr>
        <w:t>X</w:t>
      </w:r>
      <w:r w:rsidR="00DC752A" w:rsidRPr="004F4EBB">
        <w:rPr>
          <w:rFonts w:cs="Arial"/>
          <w:b/>
          <w:sz w:val="22"/>
          <w:szCs w:val="20"/>
        </w:rPr>
        <w:t>. ODLUKA O ODREĐIVANJU VRIJEDNOSTI BODA KOMUNALNE NAKNADE</w:t>
      </w:r>
    </w:p>
    <w:p w14:paraId="4D8A6A3E" w14:textId="77777777" w:rsidR="00DC752A" w:rsidRPr="004F4EBB" w:rsidRDefault="00DC752A" w:rsidP="00DC752A">
      <w:pPr>
        <w:jc w:val="both"/>
        <w:rPr>
          <w:rFonts w:cs="Arial"/>
          <w:sz w:val="22"/>
          <w:szCs w:val="20"/>
        </w:rPr>
      </w:pPr>
    </w:p>
    <w:p w14:paraId="521AB101" w14:textId="65C4E80F" w:rsidR="00DC752A" w:rsidRPr="004F4EBB" w:rsidRDefault="00DC752A" w:rsidP="00DC752A">
      <w:pPr>
        <w:jc w:val="center"/>
        <w:rPr>
          <w:rFonts w:cs="Arial"/>
          <w:b/>
          <w:sz w:val="22"/>
          <w:szCs w:val="20"/>
        </w:rPr>
      </w:pPr>
      <w:r w:rsidRPr="004F4EBB">
        <w:rPr>
          <w:rFonts w:cs="Arial"/>
          <w:b/>
          <w:sz w:val="22"/>
          <w:szCs w:val="20"/>
        </w:rPr>
        <w:t>Članak 1</w:t>
      </w:r>
      <w:r w:rsidR="00125A94">
        <w:rPr>
          <w:rFonts w:cs="Arial"/>
          <w:b/>
          <w:sz w:val="22"/>
          <w:szCs w:val="20"/>
        </w:rPr>
        <w:t>2</w:t>
      </w:r>
      <w:r w:rsidRPr="004F4EBB">
        <w:rPr>
          <w:rFonts w:cs="Arial"/>
          <w:b/>
          <w:sz w:val="22"/>
          <w:szCs w:val="20"/>
        </w:rPr>
        <w:t>.</w:t>
      </w:r>
    </w:p>
    <w:p w14:paraId="6505488E" w14:textId="77777777" w:rsidR="00DC752A" w:rsidRDefault="00DC752A" w:rsidP="00DC752A">
      <w:pPr>
        <w:jc w:val="center"/>
        <w:rPr>
          <w:rFonts w:cs="Arial"/>
          <w:b/>
          <w:color w:val="538135"/>
          <w:sz w:val="22"/>
          <w:szCs w:val="20"/>
        </w:rPr>
      </w:pPr>
    </w:p>
    <w:p w14:paraId="16BD5D95" w14:textId="79160D37" w:rsidR="00DC752A" w:rsidRPr="00CA2BA5" w:rsidRDefault="00560843" w:rsidP="00DC752A">
      <w:pPr>
        <w:ind w:firstLine="708"/>
        <w:jc w:val="both"/>
        <w:rPr>
          <w:rFonts w:ascii="Times New Roman" w:hAnsi="Times New Roman"/>
        </w:rPr>
      </w:pPr>
      <w:r>
        <w:rPr>
          <w:rFonts w:ascii="Times New Roman" w:hAnsi="Times New Roman"/>
        </w:rPr>
        <w:t xml:space="preserve">(1) </w:t>
      </w:r>
      <w:r w:rsidR="00DC752A" w:rsidRPr="00CA2BA5">
        <w:rPr>
          <w:rFonts w:ascii="Times New Roman" w:hAnsi="Times New Roman"/>
        </w:rPr>
        <w:t xml:space="preserve">Gradsko vijeće odlukom utvrđuje vrijednost boda komunalne naknade do kraja studenog tekuće godine koja se primjenjuje od 1. siječnja iduće godine. </w:t>
      </w:r>
    </w:p>
    <w:p w14:paraId="79BBE97A" w14:textId="0667FD03" w:rsidR="00DC752A" w:rsidRPr="00CA2BA5" w:rsidRDefault="00DC752A" w:rsidP="00DC752A">
      <w:pPr>
        <w:jc w:val="both"/>
        <w:rPr>
          <w:rFonts w:ascii="Times New Roman" w:hAnsi="Times New Roman"/>
        </w:rPr>
      </w:pPr>
      <w:r w:rsidRPr="00CA2BA5">
        <w:rPr>
          <w:rFonts w:ascii="Times New Roman" w:hAnsi="Times New Roman"/>
        </w:rPr>
        <w:t xml:space="preserve"> </w:t>
      </w:r>
      <w:r w:rsidRPr="00CA2BA5">
        <w:rPr>
          <w:rFonts w:ascii="Times New Roman" w:hAnsi="Times New Roman"/>
        </w:rPr>
        <w:tab/>
      </w:r>
      <w:r w:rsidR="00560843">
        <w:rPr>
          <w:rFonts w:ascii="Times New Roman" w:hAnsi="Times New Roman"/>
        </w:rPr>
        <w:t xml:space="preserve">(2) </w:t>
      </w:r>
      <w:r w:rsidRPr="00CA2BA5">
        <w:rPr>
          <w:rFonts w:ascii="Times New Roman" w:hAnsi="Times New Roman"/>
        </w:rPr>
        <w:t>Vrijednost boda komunalne naknade određuje se u kunama po m</w:t>
      </w:r>
      <w:r w:rsidRPr="00CA2BA5">
        <w:rPr>
          <w:rFonts w:ascii="Times New Roman" w:hAnsi="Times New Roman"/>
          <w:vertAlign w:val="superscript"/>
        </w:rPr>
        <w:t xml:space="preserve">2 </w:t>
      </w:r>
      <w:r w:rsidRPr="00CA2BA5">
        <w:rPr>
          <w:rFonts w:ascii="Times New Roman" w:hAnsi="Times New Roman"/>
        </w:rPr>
        <w:t xml:space="preserve">korisne površine stambenog prostora u prvoj zoni Grada, a polazište za utvrđivanje vrijednosti boda </w:t>
      </w:r>
      <w:r w:rsidR="006517B6">
        <w:rPr>
          <w:rFonts w:ascii="Times New Roman" w:hAnsi="Times New Roman"/>
        </w:rPr>
        <w:t xml:space="preserve">je </w:t>
      </w:r>
      <w:r w:rsidRPr="00CA2BA5">
        <w:rPr>
          <w:rFonts w:ascii="Times New Roman" w:hAnsi="Times New Roman"/>
        </w:rPr>
        <w:t xml:space="preserve">procjena održavanja komunalne infrastrukture iz Programa održavanja komunalne infrastrukture uz uvažavanje i drugih predvidivih i raspoloživih izvora financiranja održavanja komunalne infrastrukture. </w:t>
      </w:r>
    </w:p>
    <w:p w14:paraId="38F8F10C" w14:textId="282D559F" w:rsidR="00DC752A" w:rsidRPr="00CA2BA5" w:rsidRDefault="00DC752A" w:rsidP="00DC752A">
      <w:pPr>
        <w:jc w:val="both"/>
        <w:rPr>
          <w:rFonts w:ascii="Times New Roman" w:hAnsi="Times New Roman"/>
        </w:rPr>
      </w:pPr>
      <w:r w:rsidRPr="00CA2BA5">
        <w:rPr>
          <w:rFonts w:ascii="Times New Roman" w:hAnsi="Times New Roman"/>
        </w:rPr>
        <w:tab/>
      </w:r>
      <w:r w:rsidR="00560843">
        <w:rPr>
          <w:rFonts w:ascii="Times New Roman" w:hAnsi="Times New Roman"/>
        </w:rPr>
        <w:t xml:space="preserve">(3) </w:t>
      </w:r>
      <w:r w:rsidRPr="00CA2BA5">
        <w:rPr>
          <w:rFonts w:ascii="Times New Roman" w:hAnsi="Times New Roman"/>
        </w:rPr>
        <w:t>Ako Gradsko vijeće ne odredi vrijednosti boda komunalne naknade do kraja studenog tekuće godine, za obračun komunalne naknade u slijedećoj kalendarskoj godini, vrijednost boda se ne mijenja.</w:t>
      </w:r>
    </w:p>
    <w:p w14:paraId="4144196C" w14:textId="25399A26" w:rsidR="00DC752A" w:rsidRDefault="00DC752A" w:rsidP="00DC752A">
      <w:pPr>
        <w:jc w:val="both"/>
        <w:rPr>
          <w:rFonts w:ascii="Times New Roman" w:hAnsi="Times New Roman"/>
        </w:rPr>
      </w:pPr>
    </w:p>
    <w:p w14:paraId="2DDB769A" w14:textId="5761C0C5" w:rsidR="006517B6" w:rsidRDefault="006517B6" w:rsidP="00DC752A">
      <w:pPr>
        <w:jc w:val="both"/>
        <w:rPr>
          <w:rFonts w:ascii="Times New Roman" w:hAnsi="Times New Roman"/>
        </w:rPr>
      </w:pPr>
    </w:p>
    <w:p w14:paraId="5C2D22B3" w14:textId="1BDF20D8" w:rsidR="006517B6" w:rsidRDefault="006517B6" w:rsidP="00DC752A">
      <w:pPr>
        <w:jc w:val="both"/>
        <w:rPr>
          <w:rFonts w:ascii="Times New Roman" w:hAnsi="Times New Roman"/>
        </w:rPr>
      </w:pPr>
    </w:p>
    <w:p w14:paraId="59FBB95C" w14:textId="2902F5C9" w:rsidR="00045EC9" w:rsidRDefault="00045EC9" w:rsidP="00DC752A">
      <w:pPr>
        <w:jc w:val="both"/>
        <w:rPr>
          <w:rFonts w:ascii="Times New Roman" w:hAnsi="Times New Roman"/>
        </w:rPr>
      </w:pPr>
    </w:p>
    <w:p w14:paraId="719BE10E" w14:textId="0415C968" w:rsidR="00045EC9" w:rsidRDefault="00045EC9" w:rsidP="00DC752A">
      <w:pPr>
        <w:jc w:val="both"/>
        <w:rPr>
          <w:rFonts w:ascii="Times New Roman" w:hAnsi="Times New Roman"/>
        </w:rPr>
      </w:pPr>
    </w:p>
    <w:p w14:paraId="52DC3CDF" w14:textId="77777777" w:rsidR="00045EC9" w:rsidRDefault="00045EC9" w:rsidP="00DC752A">
      <w:pPr>
        <w:jc w:val="both"/>
        <w:rPr>
          <w:rFonts w:ascii="Times New Roman" w:hAnsi="Times New Roman"/>
        </w:rPr>
      </w:pPr>
    </w:p>
    <w:p w14:paraId="702430B7" w14:textId="77777777" w:rsidR="006517B6" w:rsidRPr="00CA2BA5" w:rsidRDefault="006517B6" w:rsidP="00DC752A">
      <w:pPr>
        <w:jc w:val="both"/>
        <w:rPr>
          <w:rFonts w:ascii="Times New Roman" w:hAnsi="Times New Roman"/>
        </w:rPr>
      </w:pPr>
    </w:p>
    <w:p w14:paraId="6C9029AF" w14:textId="77777777" w:rsidR="00DC752A" w:rsidRDefault="00DC752A" w:rsidP="00DC752A">
      <w:pPr>
        <w:jc w:val="both"/>
        <w:rPr>
          <w:rFonts w:cs="Arial"/>
          <w:color w:val="538135"/>
          <w:sz w:val="22"/>
          <w:szCs w:val="20"/>
        </w:rPr>
      </w:pPr>
    </w:p>
    <w:p w14:paraId="719C1C87" w14:textId="269494BA" w:rsidR="00DC752A" w:rsidRPr="009F0929" w:rsidRDefault="00146B21" w:rsidP="00DC752A">
      <w:pPr>
        <w:jc w:val="both"/>
        <w:rPr>
          <w:rFonts w:cs="Arial"/>
          <w:b/>
          <w:sz w:val="22"/>
          <w:szCs w:val="20"/>
        </w:rPr>
      </w:pPr>
      <w:r>
        <w:rPr>
          <w:rFonts w:cs="Arial"/>
          <w:b/>
          <w:sz w:val="22"/>
          <w:szCs w:val="20"/>
        </w:rPr>
        <w:lastRenderedPageBreak/>
        <w:t>IX</w:t>
      </w:r>
      <w:r w:rsidR="00DC752A" w:rsidRPr="009F0929">
        <w:rPr>
          <w:rFonts w:cs="Arial"/>
          <w:b/>
          <w:sz w:val="22"/>
          <w:szCs w:val="20"/>
        </w:rPr>
        <w:t>. OBRAČUN KOMUNALNE NAKNADE</w:t>
      </w:r>
    </w:p>
    <w:p w14:paraId="0CFF4DEC" w14:textId="77777777" w:rsidR="00DC752A" w:rsidRDefault="00DC752A" w:rsidP="00DC752A">
      <w:pPr>
        <w:jc w:val="both"/>
        <w:rPr>
          <w:rFonts w:cs="Arial"/>
          <w:color w:val="538135"/>
          <w:sz w:val="22"/>
          <w:szCs w:val="20"/>
        </w:rPr>
      </w:pPr>
    </w:p>
    <w:p w14:paraId="395D1959" w14:textId="0F5C80D4" w:rsidR="00DC752A" w:rsidRPr="00CA2BA5" w:rsidRDefault="00DC752A" w:rsidP="00DC752A">
      <w:pPr>
        <w:jc w:val="center"/>
        <w:rPr>
          <w:rFonts w:ascii="Times New Roman" w:hAnsi="Times New Roman"/>
          <w:b/>
        </w:rPr>
      </w:pPr>
      <w:r w:rsidRPr="00CA2BA5">
        <w:rPr>
          <w:rFonts w:ascii="Times New Roman" w:hAnsi="Times New Roman"/>
          <w:b/>
        </w:rPr>
        <w:t>Članak 1</w:t>
      </w:r>
      <w:r w:rsidR="00125A94">
        <w:rPr>
          <w:rFonts w:ascii="Times New Roman" w:hAnsi="Times New Roman"/>
          <w:b/>
        </w:rPr>
        <w:t>3</w:t>
      </w:r>
      <w:r w:rsidRPr="00CA2BA5">
        <w:rPr>
          <w:rFonts w:ascii="Times New Roman" w:hAnsi="Times New Roman"/>
          <w:b/>
        </w:rPr>
        <w:t>.</w:t>
      </w:r>
    </w:p>
    <w:p w14:paraId="43A2312A" w14:textId="77777777" w:rsidR="00DC752A" w:rsidRPr="00CA2BA5" w:rsidRDefault="00DC752A" w:rsidP="00DC752A">
      <w:pPr>
        <w:jc w:val="both"/>
        <w:rPr>
          <w:rFonts w:ascii="Times New Roman" w:hAnsi="Times New Roman"/>
          <w:color w:val="538135"/>
        </w:rPr>
      </w:pPr>
      <w:r w:rsidRPr="00CA2BA5">
        <w:rPr>
          <w:rFonts w:ascii="Times New Roman" w:hAnsi="Times New Roman"/>
        </w:rPr>
        <w:t> </w:t>
      </w:r>
      <w:r w:rsidRPr="00CA2BA5">
        <w:rPr>
          <w:rFonts w:ascii="Times New Roman" w:hAnsi="Times New Roman"/>
        </w:rPr>
        <w:tab/>
      </w:r>
    </w:p>
    <w:p w14:paraId="4044FD30" w14:textId="1CF0E773" w:rsidR="00DC752A" w:rsidRPr="00CA2BA5" w:rsidRDefault="00560843" w:rsidP="00DC752A">
      <w:pPr>
        <w:ind w:firstLine="708"/>
        <w:jc w:val="both"/>
        <w:rPr>
          <w:rFonts w:ascii="Times New Roman" w:hAnsi="Times New Roman"/>
        </w:rPr>
      </w:pPr>
      <w:r>
        <w:rPr>
          <w:rFonts w:ascii="Times New Roman" w:hAnsi="Times New Roman"/>
        </w:rPr>
        <w:t xml:space="preserve">(1) </w:t>
      </w:r>
      <w:r w:rsidR="00DC752A" w:rsidRPr="00CA2BA5">
        <w:rPr>
          <w:rFonts w:ascii="Times New Roman" w:hAnsi="Times New Roman"/>
        </w:rPr>
        <w:t>Komunalna naknada obračunava se po m/</w:t>
      </w:r>
      <w:r w:rsidR="00DC752A" w:rsidRPr="00CA2BA5">
        <w:rPr>
          <w:rFonts w:ascii="Times New Roman" w:hAnsi="Times New Roman"/>
          <w:vertAlign w:val="superscript"/>
        </w:rPr>
        <w:t>2</w:t>
      </w:r>
      <w:r w:rsidR="00DC752A" w:rsidRPr="00CA2BA5">
        <w:rPr>
          <w:rFonts w:ascii="Times New Roman" w:hAnsi="Times New Roman"/>
        </w:rPr>
        <w:t xml:space="preserve"> površine nekretnine za koju se utvrđuje obveza plaćanja komunalne naknade i to za:</w:t>
      </w:r>
    </w:p>
    <w:p w14:paraId="31B1E79D" w14:textId="77777777" w:rsidR="00DC752A" w:rsidRPr="00CA2BA5" w:rsidRDefault="00DC752A" w:rsidP="00DC752A">
      <w:pPr>
        <w:pStyle w:val="Default"/>
        <w:ind w:firstLine="708"/>
        <w:jc w:val="both"/>
        <w:rPr>
          <w:color w:val="auto"/>
        </w:rPr>
      </w:pPr>
      <w:r w:rsidRPr="00CA2BA5">
        <w:rPr>
          <w:color w:val="auto"/>
        </w:rPr>
        <w:t xml:space="preserve"> - stambeni, poslovni i garažni prostor po jedinici korisne površine koja se utvrđuje na način propisan Uredbom o uvjetima i mjerilima za utvrđivanje zaštićene najamnine (NN RH 40/97, 117/05) </w:t>
      </w:r>
    </w:p>
    <w:p w14:paraId="110F4F53" w14:textId="77777777" w:rsidR="00DC752A" w:rsidRPr="00CA2BA5" w:rsidRDefault="00DC752A" w:rsidP="00DC752A">
      <w:pPr>
        <w:pStyle w:val="Default"/>
        <w:ind w:firstLine="708"/>
        <w:jc w:val="both"/>
        <w:rPr>
          <w:color w:val="auto"/>
        </w:rPr>
      </w:pPr>
      <w:r w:rsidRPr="00CA2BA5">
        <w:rPr>
          <w:color w:val="auto"/>
        </w:rPr>
        <w:t xml:space="preserve">- građevinsko zemljište koje služi obavljanju poslovne djelatnosti i neizgrađeno građevinsko zemljište po jedinici stvarne površine. </w:t>
      </w:r>
    </w:p>
    <w:p w14:paraId="1362DC1A" w14:textId="77777777" w:rsidR="00DC752A" w:rsidRPr="00CA2BA5" w:rsidRDefault="00DC752A" w:rsidP="00DC752A">
      <w:pPr>
        <w:ind w:firstLine="708"/>
        <w:jc w:val="both"/>
        <w:rPr>
          <w:rFonts w:ascii="Times New Roman" w:hAnsi="Times New Roman"/>
        </w:rPr>
      </w:pPr>
      <w:r w:rsidRPr="00CA2BA5">
        <w:rPr>
          <w:rFonts w:ascii="Times New Roman" w:hAnsi="Times New Roman"/>
        </w:rPr>
        <w:t xml:space="preserve"> Iznos komunalne naknade po metru kvadratnom (m²) površine nekretnine utvrđuje se množenjem:</w:t>
      </w:r>
    </w:p>
    <w:p w14:paraId="52A286B8" w14:textId="77777777" w:rsidR="00DC752A" w:rsidRPr="00CA2BA5" w:rsidRDefault="00DC752A" w:rsidP="00DC752A">
      <w:pPr>
        <w:ind w:firstLine="708"/>
        <w:jc w:val="both"/>
        <w:rPr>
          <w:rFonts w:ascii="Times New Roman" w:hAnsi="Times New Roman"/>
        </w:rPr>
      </w:pPr>
      <w:r w:rsidRPr="00CA2BA5">
        <w:rPr>
          <w:rFonts w:ascii="Times New Roman" w:hAnsi="Times New Roman"/>
        </w:rPr>
        <w:t>- koeficijenta zone (</w:t>
      </w:r>
      <w:proofErr w:type="spellStart"/>
      <w:r w:rsidRPr="00CA2BA5">
        <w:rPr>
          <w:rFonts w:ascii="Times New Roman" w:hAnsi="Times New Roman"/>
        </w:rPr>
        <w:t>Kz</w:t>
      </w:r>
      <w:proofErr w:type="spellEnd"/>
      <w:r w:rsidRPr="00CA2BA5">
        <w:rPr>
          <w:rFonts w:ascii="Times New Roman" w:hAnsi="Times New Roman"/>
        </w:rPr>
        <w:t>),</w:t>
      </w:r>
    </w:p>
    <w:p w14:paraId="4017204D" w14:textId="77777777" w:rsidR="00DC752A" w:rsidRPr="00CA2BA5" w:rsidRDefault="00DC752A" w:rsidP="00DC752A">
      <w:pPr>
        <w:ind w:firstLine="708"/>
        <w:jc w:val="both"/>
        <w:rPr>
          <w:rFonts w:ascii="Times New Roman" w:hAnsi="Times New Roman"/>
        </w:rPr>
      </w:pPr>
      <w:r w:rsidRPr="00CA2BA5">
        <w:rPr>
          <w:rFonts w:ascii="Times New Roman" w:hAnsi="Times New Roman"/>
        </w:rPr>
        <w:t xml:space="preserve">- koeficijenta namjene (Kn) i </w:t>
      </w:r>
    </w:p>
    <w:p w14:paraId="523F138C" w14:textId="77777777" w:rsidR="00DC752A" w:rsidRPr="00CA2BA5" w:rsidRDefault="00DC752A" w:rsidP="00DC752A">
      <w:pPr>
        <w:ind w:firstLine="708"/>
        <w:jc w:val="both"/>
        <w:rPr>
          <w:rFonts w:ascii="Times New Roman" w:hAnsi="Times New Roman"/>
        </w:rPr>
      </w:pPr>
      <w:r w:rsidRPr="00CA2BA5">
        <w:rPr>
          <w:rFonts w:ascii="Times New Roman" w:hAnsi="Times New Roman"/>
        </w:rPr>
        <w:t>- vrijednosti boda komunalne naknade (B).</w:t>
      </w:r>
    </w:p>
    <w:p w14:paraId="58DDB913" w14:textId="77777777" w:rsidR="00DC752A" w:rsidRPr="00CA2BA5" w:rsidRDefault="00DC752A" w:rsidP="00DC752A">
      <w:pPr>
        <w:jc w:val="both"/>
        <w:rPr>
          <w:rFonts w:ascii="Times New Roman" w:hAnsi="Times New Roman"/>
        </w:rPr>
      </w:pPr>
    </w:p>
    <w:p w14:paraId="4D11F83A" w14:textId="74B75717" w:rsidR="00DC752A" w:rsidRPr="00CA2BA5" w:rsidRDefault="00560843" w:rsidP="00DC752A">
      <w:pPr>
        <w:ind w:firstLine="708"/>
        <w:jc w:val="both"/>
        <w:rPr>
          <w:rFonts w:ascii="Times New Roman" w:hAnsi="Times New Roman"/>
          <w:vertAlign w:val="superscript"/>
        </w:rPr>
      </w:pPr>
      <w:r>
        <w:rPr>
          <w:rFonts w:ascii="Times New Roman" w:hAnsi="Times New Roman"/>
        </w:rPr>
        <w:t xml:space="preserve">(2) </w:t>
      </w:r>
      <w:r w:rsidR="00DC752A" w:rsidRPr="00CA2BA5">
        <w:rPr>
          <w:rFonts w:ascii="Times New Roman" w:hAnsi="Times New Roman"/>
        </w:rPr>
        <w:t xml:space="preserve">Formula za obračun komunalne naknade glasi: KN  =   B   x  </w:t>
      </w:r>
      <w:proofErr w:type="spellStart"/>
      <w:r w:rsidR="00DC752A" w:rsidRPr="00CA2BA5">
        <w:rPr>
          <w:rFonts w:ascii="Times New Roman" w:hAnsi="Times New Roman"/>
        </w:rPr>
        <w:t>Kz</w:t>
      </w:r>
      <w:proofErr w:type="spellEnd"/>
      <w:r w:rsidR="00DC752A" w:rsidRPr="00CA2BA5">
        <w:rPr>
          <w:rFonts w:ascii="Times New Roman" w:hAnsi="Times New Roman"/>
        </w:rPr>
        <w:t xml:space="preserve">   x  Kn   x   m</w:t>
      </w:r>
      <w:r w:rsidR="00DC752A" w:rsidRPr="00CA2BA5">
        <w:rPr>
          <w:rFonts w:ascii="Times New Roman" w:hAnsi="Times New Roman"/>
          <w:vertAlign w:val="superscript"/>
        </w:rPr>
        <w:t>2</w:t>
      </w:r>
    </w:p>
    <w:p w14:paraId="456C993E" w14:textId="77777777" w:rsidR="00DC752A" w:rsidRPr="00CA2BA5" w:rsidRDefault="00DC752A" w:rsidP="00DC752A">
      <w:pPr>
        <w:jc w:val="both"/>
        <w:rPr>
          <w:rFonts w:ascii="Times New Roman" w:hAnsi="Times New Roman"/>
        </w:rPr>
      </w:pPr>
    </w:p>
    <w:p w14:paraId="723FC6FF" w14:textId="3109B7FE" w:rsidR="00DC752A" w:rsidRDefault="00DC752A" w:rsidP="00DC752A">
      <w:pPr>
        <w:jc w:val="both"/>
        <w:rPr>
          <w:rFonts w:ascii="Times New Roman" w:hAnsi="Times New Roman"/>
        </w:rPr>
      </w:pPr>
      <w:r w:rsidRPr="00CA2BA5">
        <w:rPr>
          <w:rFonts w:ascii="Times New Roman" w:hAnsi="Times New Roman"/>
        </w:rPr>
        <w:tab/>
      </w:r>
    </w:p>
    <w:p w14:paraId="5CE46004" w14:textId="77777777" w:rsidR="00CA2BA5" w:rsidRPr="00CA2BA5" w:rsidRDefault="00CA2BA5" w:rsidP="00DC752A">
      <w:pPr>
        <w:jc w:val="both"/>
        <w:rPr>
          <w:rFonts w:ascii="Times New Roman" w:hAnsi="Times New Roman"/>
        </w:rPr>
      </w:pPr>
    </w:p>
    <w:p w14:paraId="6B5B618C" w14:textId="77777777" w:rsidR="00146B21" w:rsidRPr="00CA2BA5" w:rsidRDefault="00146B21" w:rsidP="00DC752A">
      <w:pPr>
        <w:jc w:val="both"/>
        <w:rPr>
          <w:rFonts w:ascii="Times New Roman" w:hAnsi="Times New Roman"/>
          <w:b/>
        </w:rPr>
      </w:pPr>
    </w:p>
    <w:p w14:paraId="2178B5F9" w14:textId="77777777" w:rsidR="00146B21" w:rsidRDefault="00146B21" w:rsidP="00DC752A">
      <w:pPr>
        <w:jc w:val="both"/>
        <w:rPr>
          <w:rFonts w:cs="Arial"/>
          <w:b/>
          <w:sz w:val="22"/>
          <w:szCs w:val="20"/>
        </w:rPr>
      </w:pPr>
    </w:p>
    <w:p w14:paraId="56248752" w14:textId="0BB9EB17" w:rsidR="00DC752A" w:rsidRDefault="00146B21" w:rsidP="00DC752A">
      <w:pPr>
        <w:jc w:val="both"/>
        <w:rPr>
          <w:rFonts w:cs="Arial"/>
          <w:b/>
          <w:color w:val="538135"/>
          <w:sz w:val="22"/>
          <w:szCs w:val="20"/>
        </w:rPr>
      </w:pPr>
      <w:r>
        <w:rPr>
          <w:rFonts w:cs="Arial"/>
          <w:b/>
          <w:sz w:val="22"/>
          <w:szCs w:val="20"/>
        </w:rPr>
        <w:t>X</w:t>
      </w:r>
      <w:r w:rsidR="00DC752A" w:rsidRPr="009F0929">
        <w:rPr>
          <w:rFonts w:cs="Arial"/>
          <w:b/>
          <w:sz w:val="22"/>
          <w:szCs w:val="20"/>
        </w:rPr>
        <w:t>II. RJEŠENJE O KOMUNALNOJ NAKNADI</w:t>
      </w:r>
    </w:p>
    <w:p w14:paraId="52682BC8" w14:textId="77777777" w:rsidR="00DC752A" w:rsidRDefault="00DC752A" w:rsidP="00DC752A">
      <w:pPr>
        <w:jc w:val="both"/>
        <w:rPr>
          <w:rFonts w:cs="Arial"/>
          <w:color w:val="538135"/>
          <w:sz w:val="22"/>
          <w:szCs w:val="20"/>
        </w:rPr>
      </w:pPr>
    </w:p>
    <w:p w14:paraId="01646D14" w14:textId="70FAEBA1" w:rsidR="00DC752A" w:rsidRPr="00CA2BA5" w:rsidRDefault="00DC752A" w:rsidP="00DC752A">
      <w:pPr>
        <w:jc w:val="center"/>
        <w:rPr>
          <w:rFonts w:ascii="Times New Roman" w:hAnsi="Times New Roman"/>
          <w:b/>
        </w:rPr>
      </w:pPr>
      <w:r w:rsidRPr="00CA2BA5">
        <w:rPr>
          <w:rFonts w:ascii="Times New Roman" w:hAnsi="Times New Roman"/>
          <w:b/>
        </w:rPr>
        <w:t>Članak 1</w:t>
      </w:r>
      <w:r w:rsidR="00125A94">
        <w:rPr>
          <w:rFonts w:ascii="Times New Roman" w:hAnsi="Times New Roman"/>
          <w:b/>
        </w:rPr>
        <w:t>4</w:t>
      </w:r>
      <w:r w:rsidRPr="00CA2BA5">
        <w:rPr>
          <w:rFonts w:ascii="Times New Roman" w:hAnsi="Times New Roman"/>
          <w:b/>
        </w:rPr>
        <w:t>.</w:t>
      </w:r>
    </w:p>
    <w:p w14:paraId="04B94E71" w14:textId="77777777" w:rsidR="00DC752A" w:rsidRPr="00CA2BA5" w:rsidRDefault="00DC752A" w:rsidP="00DC752A">
      <w:pPr>
        <w:jc w:val="both"/>
        <w:rPr>
          <w:rFonts w:ascii="Times New Roman" w:hAnsi="Times New Roman"/>
          <w:b/>
        </w:rPr>
      </w:pPr>
      <w:r w:rsidRPr="00CA2BA5">
        <w:rPr>
          <w:rFonts w:ascii="Times New Roman" w:hAnsi="Times New Roman"/>
          <w:b/>
        </w:rPr>
        <w:t> </w:t>
      </w:r>
    </w:p>
    <w:p w14:paraId="5403050A" w14:textId="3A3B3E87" w:rsidR="00DC752A" w:rsidRPr="00CA2BA5" w:rsidRDefault="00125A94" w:rsidP="00DC752A">
      <w:pPr>
        <w:ind w:firstLine="708"/>
        <w:jc w:val="both"/>
        <w:rPr>
          <w:rFonts w:ascii="Times New Roman" w:hAnsi="Times New Roman"/>
          <w:color w:val="538135"/>
        </w:rPr>
      </w:pPr>
      <w:r>
        <w:rPr>
          <w:rFonts w:ascii="Times New Roman" w:hAnsi="Times New Roman"/>
        </w:rPr>
        <w:t xml:space="preserve">(1) </w:t>
      </w:r>
      <w:r w:rsidR="00DC752A" w:rsidRPr="00CA2BA5">
        <w:rPr>
          <w:rFonts w:ascii="Times New Roman" w:hAnsi="Times New Roman"/>
        </w:rPr>
        <w:t xml:space="preserve">Rješenje o komunalnoj naknadi donosi </w:t>
      </w:r>
      <w:r w:rsidR="00635084">
        <w:rPr>
          <w:rFonts w:ascii="Times New Roman" w:hAnsi="Times New Roman"/>
        </w:rPr>
        <w:t xml:space="preserve"> Jedinstveni</w:t>
      </w:r>
      <w:r w:rsidR="00E52EBC">
        <w:rPr>
          <w:rFonts w:ascii="Times New Roman" w:hAnsi="Times New Roman"/>
        </w:rPr>
        <w:t xml:space="preserve"> u</w:t>
      </w:r>
      <w:r w:rsidR="00DC752A" w:rsidRPr="00CA2BA5">
        <w:rPr>
          <w:rFonts w:ascii="Times New Roman" w:hAnsi="Times New Roman"/>
        </w:rPr>
        <w:t>pravni odjel sukladno ovoj Odluci i Odluci o vrijednosti boda komunalne naknade u postupku pokrenutom po službenoj dužnosti.</w:t>
      </w:r>
    </w:p>
    <w:p w14:paraId="36C7DDA8" w14:textId="07E1235F" w:rsidR="00DC752A" w:rsidRPr="00CA2BA5" w:rsidRDefault="00DC752A" w:rsidP="00DC752A">
      <w:pPr>
        <w:jc w:val="both"/>
        <w:rPr>
          <w:rFonts w:ascii="Times New Roman" w:hAnsi="Times New Roman"/>
        </w:rPr>
      </w:pPr>
      <w:r w:rsidRPr="00CA2BA5">
        <w:rPr>
          <w:rFonts w:ascii="Times New Roman" w:hAnsi="Times New Roman"/>
        </w:rPr>
        <w:t> </w:t>
      </w:r>
      <w:r w:rsidRPr="00CA2BA5">
        <w:rPr>
          <w:rFonts w:ascii="Times New Roman" w:hAnsi="Times New Roman"/>
        </w:rPr>
        <w:tab/>
      </w:r>
      <w:r w:rsidR="00125A94">
        <w:rPr>
          <w:rFonts w:ascii="Times New Roman" w:hAnsi="Times New Roman"/>
        </w:rPr>
        <w:t xml:space="preserve">(2) </w:t>
      </w:r>
      <w:r w:rsidRPr="00CA2BA5">
        <w:rPr>
          <w:rFonts w:ascii="Times New Roman" w:hAnsi="Times New Roman"/>
        </w:rPr>
        <w:t xml:space="preserve">Rješenje iz prethodnog stavka ovog članka donosi se do 31. ožujka tekuće godine, ako se Odlukom Gradskog vijeća Grada mijenja vrijednost boda komunalne naknade ili drugi podatak bitan za njezin izračun u odnosu na prethodnu godinu kao i u slučaju promjene drugih podataka bitnih za utvrđivanje obveze plaćanja komunalne naknade. </w:t>
      </w:r>
    </w:p>
    <w:p w14:paraId="3BDABE60" w14:textId="7F07E444" w:rsidR="00DC752A" w:rsidRPr="00125A94" w:rsidRDefault="00DC752A" w:rsidP="00125A94">
      <w:pPr>
        <w:pStyle w:val="Odlomakpopisa"/>
        <w:numPr>
          <w:ilvl w:val="0"/>
          <w:numId w:val="21"/>
        </w:numPr>
        <w:jc w:val="both"/>
        <w:rPr>
          <w:rFonts w:ascii="Times New Roman" w:hAnsi="Times New Roman"/>
        </w:rPr>
      </w:pPr>
      <w:r w:rsidRPr="00125A94">
        <w:rPr>
          <w:rFonts w:ascii="Times New Roman" w:hAnsi="Times New Roman"/>
        </w:rPr>
        <w:t>Rješenjem o komunalnoj naknadi utvrđuje se:</w:t>
      </w:r>
    </w:p>
    <w:p w14:paraId="51C63873" w14:textId="3EE5BF05" w:rsidR="00DC752A" w:rsidRPr="00CA2BA5" w:rsidRDefault="00DC752A" w:rsidP="00A64EBE">
      <w:pPr>
        <w:pStyle w:val="Default"/>
        <w:numPr>
          <w:ilvl w:val="0"/>
          <w:numId w:val="18"/>
        </w:numPr>
        <w:rPr>
          <w:color w:val="auto"/>
        </w:rPr>
      </w:pPr>
      <w:r w:rsidRPr="00CA2BA5">
        <w:rPr>
          <w:color w:val="auto"/>
        </w:rPr>
        <w:t xml:space="preserve">iznos komunalne naknade po m² nekretnine, </w:t>
      </w:r>
    </w:p>
    <w:p w14:paraId="3C7069DF" w14:textId="0EDDF012" w:rsidR="00DC752A" w:rsidRPr="00CA2BA5" w:rsidRDefault="00DC752A" w:rsidP="00A64EBE">
      <w:pPr>
        <w:pStyle w:val="Default"/>
        <w:numPr>
          <w:ilvl w:val="0"/>
          <w:numId w:val="18"/>
        </w:numPr>
        <w:rPr>
          <w:color w:val="auto"/>
        </w:rPr>
      </w:pPr>
      <w:r w:rsidRPr="00CA2BA5">
        <w:rPr>
          <w:color w:val="auto"/>
        </w:rPr>
        <w:t xml:space="preserve">obračunska površina nekretnine </w:t>
      </w:r>
    </w:p>
    <w:p w14:paraId="3F9A5E89" w14:textId="734FA06D" w:rsidR="00DC752A" w:rsidRPr="00CA2BA5" w:rsidRDefault="00DC752A" w:rsidP="00A64EBE">
      <w:pPr>
        <w:pStyle w:val="Default"/>
        <w:numPr>
          <w:ilvl w:val="0"/>
          <w:numId w:val="18"/>
        </w:numPr>
        <w:rPr>
          <w:color w:val="auto"/>
        </w:rPr>
      </w:pPr>
      <w:r w:rsidRPr="00CA2BA5">
        <w:rPr>
          <w:color w:val="auto"/>
        </w:rPr>
        <w:t xml:space="preserve">godišnji iznos komunalne naknade, </w:t>
      </w:r>
    </w:p>
    <w:p w14:paraId="20299566" w14:textId="67E7C88B" w:rsidR="00DC752A" w:rsidRPr="00125A94" w:rsidRDefault="00DC752A" w:rsidP="00A64EBE">
      <w:pPr>
        <w:pStyle w:val="Default"/>
        <w:numPr>
          <w:ilvl w:val="0"/>
          <w:numId w:val="18"/>
        </w:numPr>
        <w:rPr>
          <w:color w:val="auto"/>
        </w:rPr>
      </w:pPr>
      <w:r w:rsidRPr="00125A94">
        <w:rPr>
          <w:color w:val="auto"/>
        </w:rPr>
        <w:t xml:space="preserve">mjesečni iznos komunalne naknade, </w:t>
      </w:r>
    </w:p>
    <w:p w14:paraId="7655258B" w14:textId="753065F3" w:rsidR="00DC752A" w:rsidRPr="00125A94" w:rsidRDefault="00DC752A" w:rsidP="00A64EBE">
      <w:pPr>
        <w:pStyle w:val="Default"/>
        <w:numPr>
          <w:ilvl w:val="0"/>
          <w:numId w:val="18"/>
        </w:numPr>
        <w:rPr>
          <w:color w:val="auto"/>
        </w:rPr>
      </w:pPr>
      <w:r w:rsidRPr="00125A94">
        <w:rPr>
          <w:color w:val="auto"/>
        </w:rPr>
        <w:t xml:space="preserve">rok za plaćanje mjesečnog iznosa komunalne naknade,   </w:t>
      </w:r>
    </w:p>
    <w:p w14:paraId="6B6A6353" w14:textId="77777777" w:rsidR="001B6176" w:rsidRPr="00125A94" w:rsidRDefault="001B6176" w:rsidP="00DC752A">
      <w:pPr>
        <w:pStyle w:val="Default"/>
        <w:ind w:firstLine="708"/>
        <w:jc w:val="both"/>
        <w:rPr>
          <w:color w:val="auto"/>
        </w:rPr>
      </w:pPr>
    </w:p>
    <w:p w14:paraId="3B8E4E3E" w14:textId="253C88A0" w:rsidR="00DC752A" w:rsidRPr="00CA2BA5" w:rsidRDefault="00125A94" w:rsidP="00DC752A">
      <w:pPr>
        <w:pStyle w:val="Default"/>
        <w:ind w:firstLine="708"/>
        <w:jc w:val="both"/>
        <w:rPr>
          <w:color w:val="auto"/>
        </w:rPr>
      </w:pPr>
      <w:r>
        <w:rPr>
          <w:color w:val="auto"/>
        </w:rPr>
        <w:t xml:space="preserve">(3) </w:t>
      </w:r>
      <w:r w:rsidR="00DC752A" w:rsidRPr="00CA2BA5">
        <w:rPr>
          <w:color w:val="auto"/>
        </w:rPr>
        <w:t xml:space="preserve">Godišnji iznos komunalne naknade utvrđuje se množenjem površine nekretnine za koju se utvrđuje obveza plaćanja komunalne naknade i iznosa komunalne naknade po m² površine nekretnine.  </w:t>
      </w:r>
    </w:p>
    <w:p w14:paraId="5D5C6708" w14:textId="249B0903" w:rsidR="00DC752A" w:rsidRPr="00CA2BA5" w:rsidRDefault="00125A94" w:rsidP="00DC752A">
      <w:pPr>
        <w:pStyle w:val="Default"/>
        <w:ind w:firstLine="708"/>
        <w:jc w:val="both"/>
        <w:rPr>
          <w:color w:val="auto"/>
        </w:rPr>
      </w:pPr>
      <w:r>
        <w:rPr>
          <w:color w:val="auto"/>
        </w:rPr>
        <w:t xml:space="preserve">(4) </w:t>
      </w:r>
      <w:r w:rsidR="00DC752A" w:rsidRPr="00CA2BA5">
        <w:rPr>
          <w:color w:val="auto"/>
        </w:rPr>
        <w:t xml:space="preserve">Ništavo je rješenje o komunalnoj naknadi koje nema propisani sadržaj. </w:t>
      </w:r>
    </w:p>
    <w:p w14:paraId="3CE974D3" w14:textId="54CAF01F" w:rsidR="00DC752A" w:rsidRPr="006F35F2" w:rsidRDefault="00125A94" w:rsidP="00DC752A">
      <w:pPr>
        <w:pStyle w:val="Default"/>
        <w:ind w:firstLine="708"/>
        <w:jc w:val="both"/>
        <w:rPr>
          <w:color w:val="auto"/>
        </w:rPr>
      </w:pPr>
      <w:r>
        <w:rPr>
          <w:color w:val="auto"/>
        </w:rPr>
        <w:t xml:space="preserve">(5) </w:t>
      </w:r>
      <w:r w:rsidR="00DC752A" w:rsidRPr="006F35F2">
        <w:rPr>
          <w:color w:val="auto"/>
        </w:rPr>
        <w:t xml:space="preserve">Rješenje o komunalnoj naknadi donosi se i </w:t>
      </w:r>
      <w:proofErr w:type="spellStart"/>
      <w:r w:rsidR="00DC752A" w:rsidRPr="006F35F2">
        <w:rPr>
          <w:color w:val="auto"/>
        </w:rPr>
        <w:t>ovršava</w:t>
      </w:r>
      <w:proofErr w:type="spellEnd"/>
      <w:r w:rsidR="00DC752A" w:rsidRPr="006F35F2">
        <w:rPr>
          <w:color w:val="auto"/>
        </w:rPr>
        <w:t xml:space="preserve"> u postupku i na način propisan zakonom koji</w:t>
      </w:r>
      <w:r w:rsidR="00E52EBC">
        <w:rPr>
          <w:color w:val="auto"/>
        </w:rPr>
        <w:t>m</w:t>
      </w:r>
      <w:r w:rsidR="00DC752A" w:rsidRPr="006F35F2">
        <w:rPr>
          <w:color w:val="auto"/>
        </w:rPr>
        <w:t xml:space="preserve"> se uređuje opći odnos između poreznih obveznika i poreznih tijela koja primjenjuju propise o porezima i drugim javnim davanjima, ako Zakonom o komunalnom gospodarstvu nije propisano drugačije. </w:t>
      </w:r>
    </w:p>
    <w:p w14:paraId="6333911A" w14:textId="65D29E13" w:rsidR="00DC752A" w:rsidRPr="00CA2BA5" w:rsidRDefault="00125A94" w:rsidP="00DC752A">
      <w:pPr>
        <w:ind w:firstLine="708"/>
        <w:jc w:val="both"/>
        <w:rPr>
          <w:rFonts w:ascii="Times New Roman" w:hAnsi="Times New Roman"/>
        </w:rPr>
      </w:pPr>
      <w:r>
        <w:rPr>
          <w:rFonts w:ascii="Times New Roman" w:hAnsi="Times New Roman"/>
        </w:rPr>
        <w:lastRenderedPageBreak/>
        <w:t xml:space="preserve">(6) </w:t>
      </w:r>
      <w:r w:rsidR="00DC752A" w:rsidRPr="00CA2BA5">
        <w:rPr>
          <w:rFonts w:ascii="Times New Roman" w:hAnsi="Times New Roman"/>
        </w:rPr>
        <w:t xml:space="preserve">Protiv rješenja o komunalnoj naknadi i rješenja o njegovoj ovrsi te rješenja o obustavi postupka, može se izjaviti žalba o kojoj odlučuje upravno tijelo županije nadležno za poslove komunalnog gospodarstva.  </w:t>
      </w:r>
    </w:p>
    <w:p w14:paraId="3A6DEBD2" w14:textId="5C9DB5A2" w:rsidR="00720591" w:rsidRPr="00E011E7" w:rsidRDefault="00DC752A" w:rsidP="00FE58BC">
      <w:pPr>
        <w:jc w:val="both"/>
        <w:rPr>
          <w:rFonts w:ascii="Times New Roman" w:hAnsi="Times New Roman"/>
          <w:color w:val="FF0000"/>
        </w:rPr>
      </w:pPr>
      <w:r w:rsidRPr="00CA2BA5">
        <w:rPr>
          <w:rFonts w:ascii="Times New Roman" w:hAnsi="Times New Roman"/>
        </w:rPr>
        <w:t> </w:t>
      </w:r>
    </w:p>
    <w:p w14:paraId="001232E2" w14:textId="1A32A155" w:rsidR="00720591" w:rsidRPr="00FE58BC" w:rsidRDefault="00720591" w:rsidP="00720591">
      <w:pPr>
        <w:shd w:val="clear" w:color="auto" w:fill="FFFFFF"/>
        <w:spacing w:before="100" w:beforeAutospacing="1" w:after="100" w:afterAutospacing="1"/>
        <w:jc w:val="center"/>
        <w:rPr>
          <w:rFonts w:ascii="Times New Roman" w:hAnsi="Times New Roman"/>
          <w:b/>
        </w:rPr>
      </w:pPr>
      <w:r w:rsidRPr="00FE58BC">
        <w:rPr>
          <w:rFonts w:ascii="Times New Roman" w:hAnsi="Times New Roman"/>
          <w:b/>
        </w:rPr>
        <w:t>Članak 1</w:t>
      </w:r>
      <w:r w:rsidR="00125A94">
        <w:rPr>
          <w:rFonts w:ascii="Times New Roman" w:hAnsi="Times New Roman"/>
          <w:b/>
        </w:rPr>
        <w:t>5</w:t>
      </w:r>
      <w:r w:rsidRPr="00FE58BC">
        <w:rPr>
          <w:rFonts w:ascii="Times New Roman" w:hAnsi="Times New Roman"/>
          <w:b/>
        </w:rPr>
        <w:t>.</w:t>
      </w:r>
    </w:p>
    <w:p w14:paraId="5536A8FE" w14:textId="42A51ECA" w:rsidR="00720591" w:rsidRPr="006F35F2" w:rsidRDefault="00720591" w:rsidP="00720591">
      <w:pPr>
        <w:shd w:val="clear" w:color="auto" w:fill="FFFFFF"/>
        <w:spacing w:before="100" w:beforeAutospacing="1" w:after="100" w:afterAutospacing="1"/>
        <w:rPr>
          <w:rFonts w:ascii="Times New Roman" w:hAnsi="Times New Roman"/>
        </w:rPr>
      </w:pPr>
      <w:r w:rsidRPr="006F35F2">
        <w:rPr>
          <w:rFonts w:ascii="Times New Roman" w:hAnsi="Times New Roman"/>
        </w:rPr>
        <w:t>(1) Ukoliko se u naseljima koja su izuzeta od plaćanja komunalne naknade nakon stupanja na snagu ove Odluke ispune uvjeti iz</w:t>
      </w:r>
      <w:r w:rsidRPr="006F35F2">
        <w:rPr>
          <w:rFonts w:ascii="Times New Roman" w:hAnsi="Times New Roman"/>
          <w:color w:val="FF0000"/>
        </w:rPr>
        <w:t xml:space="preserve"> </w:t>
      </w:r>
      <w:r w:rsidRPr="0065375B">
        <w:rPr>
          <w:rFonts w:ascii="Times New Roman" w:hAnsi="Times New Roman"/>
        </w:rPr>
        <w:t xml:space="preserve">članka </w:t>
      </w:r>
      <w:r w:rsidR="0065375B" w:rsidRPr="0065375B">
        <w:rPr>
          <w:rFonts w:ascii="Times New Roman" w:hAnsi="Times New Roman"/>
        </w:rPr>
        <w:t>3</w:t>
      </w:r>
      <w:r w:rsidRPr="0065375B">
        <w:rPr>
          <w:rFonts w:ascii="Times New Roman" w:hAnsi="Times New Roman"/>
        </w:rPr>
        <w:t xml:space="preserve">. stavka </w:t>
      </w:r>
      <w:r w:rsidR="0065375B" w:rsidRPr="0065375B">
        <w:rPr>
          <w:rFonts w:ascii="Times New Roman" w:hAnsi="Times New Roman"/>
        </w:rPr>
        <w:t>2</w:t>
      </w:r>
      <w:r w:rsidRPr="0065375B">
        <w:rPr>
          <w:rFonts w:ascii="Times New Roman" w:hAnsi="Times New Roman"/>
        </w:rPr>
        <w:t xml:space="preserve">. </w:t>
      </w:r>
      <w:r w:rsidRPr="006F35F2">
        <w:rPr>
          <w:rFonts w:ascii="Times New Roman" w:hAnsi="Times New Roman"/>
        </w:rPr>
        <w:t>ove Odluke, tada se i u tim naseljima plaća komunalna naknada od dana kad su se ispunili navedeni uvjeti.</w:t>
      </w:r>
    </w:p>
    <w:p w14:paraId="2CFE0E83" w14:textId="5D25AAEB" w:rsidR="00720591" w:rsidRPr="00775DB7" w:rsidRDefault="00125A94" w:rsidP="00720591">
      <w:pPr>
        <w:shd w:val="clear" w:color="auto" w:fill="FFFFFF"/>
        <w:spacing w:before="100" w:beforeAutospacing="1" w:after="100" w:afterAutospacing="1"/>
        <w:rPr>
          <w:rFonts w:ascii="Times New Roman" w:hAnsi="Times New Roman"/>
        </w:rPr>
      </w:pPr>
      <w:r>
        <w:rPr>
          <w:rFonts w:ascii="Times New Roman" w:hAnsi="Times New Roman"/>
        </w:rPr>
        <w:t xml:space="preserve">(2) </w:t>
      </w:r>
      <w:r w:rsidR="00720591" w:rsidRPr="00775DB7">
        <w:rPr>
          <w:rFonts w:ascii="Times New Roman" w:hAnsi="Times New Roman"/>
        </w:rPr>
        <w:t>Odluku o ispunjavanju navedenih uvjeta donosi Gradonačelnik Grada.</w:t>
      </w:r>
    </w:p>
    <w:p w14:paraId="44184864" w14:textId="77777777" w:rsidR="00DC752A" w:rsidRPr="00775DB7" w:rsidRDefault="00DC752A" w:rsidP="00DC752A">
      <w:pPr>
        <w:jc w:val="both"/>
        <w:rPr>
          <w:rFonts w:ascii="Times New Roman" w:hAnsi="Times New Roman"/>
          <w:color w:val="FF0000"/>
        </w:rPr>
      </w:pPr>
      <w:r w:rsidRPr="00775DB7">
        <w:rPr>
          <w:rFonts w:ascii="Times New Roman" w:hAnsi="Times New Roman"/>
          <w:color w:val="FF0000"/>
        </w:rPr>
        <w:t>  </w:t>
      </w:r>
    </w:p>
    <w:p w14:paraId="729DED28" w14:textId="6762A3FB" w:rsidR="00DC752A" w:rsidRPr="00775DB7" w:rsidRDefault="00DC752A" w:rsidP="00DC752A">
      <w:pPr>
        <w:jc w:val="both"/>
        <w:rPr>
          <w:rFonts w:ascii="Times New Roman" w:hAnsi="Times New Roman"/>
          <w:b/>
        </w:rPr>
      </w:pPr>
      <w:r w:rsidRPr="00775DB7">
        <w:rPr>
          <w:rFonts w:ascii="Times New Roman" w:hAnsi="Times New Roman"/>
          <w:b/>
        </w:rPr>
        <w:t>X</w:t>
      </w:r>
      <w:r w:rsidR="00146B21" w:rsidRPr="00775DB7">
        <w:rPr>
          <w:rFonts w:ascii="Times New Roman" w:hAnsi="Times New Roman"/>
          <w:b/>
        </w:rPr>
        <w:t>III</w:t>
      </w:r>
      <w:r w:rsidRPr="00775DB7">
        <w:rPr>
          <w:rFonts w:ascii="Times New Roman" w:hAnsi="Times New Roman"/>
          <w:b/>
        </w:rPr>
        <w:t>.                  PRIJELAZNE I ZAVRŠNE ODREDBE</w:t>
      </w:r>
    </w:p>
    <w:p w14:paraId="2FA006A7" w14:textId="77777777" w:rsidR="00DC752A" w:rsidRPr="00775DB7" w:rsidRDefault="00DC752A" w:rsidP="00DC752A">
      <w:pPr>
        <w:jc w:val="both"/>
        <w:rPr>
          <w:rFonts w:ascii="Times New Roman" w:hAnsi="Times New Roman"/>
        </w:rPr>
      </w:pPr>
      <w:r w:rsidRPr="00775DB7">
        <w:rPr>
          <w:rFonts w:ascii="Times New Roman" w:hAnsi="Times New Roman"/>
        </w:rPr>
        <w:t> </w:t>
      </w:r>
    </w:p>
    <w:p w14:paraId="3455395F" w14:textId="77777777" w:rsidR="00DC752A" w:rsidRPr="00775DB7" w:rsidRDefault="00DC752A" w:rsidP="00DC752A">
      <w:pPr>
        <w:jc w:val="both"/>
        <w:rPr>
          <w:rFonts w:ascii="Times New Roman" w:hAnsi="Times New Roman"/>
        </w:rPr>
      </w:pPr>
      <w:r w:rsidRPr="00775DB7">
        <w:rPr>
          <w:rFonts w:ascii="Times New Roman" w:hAnsi="Times New Roman"/>
        </w:rPr>
        <w:t> </w:t>
      </w:r>
    </w:p>
    <w:p w14:paraId="4486C176" w14:textId="690263CC" w:rsidR="00DC752A" w:rsidRPr="00FE58BC" w:rsidRDefault="00DC752A" w:rsidP="00DC752A">
      <w:pPr>
        <w:jc w:val="center"/>
        <w:rPr>
          <w:rFonts w:ascii="Times New Roman" w:hAnsi="Times New Roman"/>
          <w:b/>
        </w:rPr>
      </w:pPr>
      <w:r w:rsidRPr="00FE58BC">
        <w:rPr>
          <w:rFonts w:ascii="Times New Roman" w:hAnsi="Times New Roman"/>
          <w:b/>
        </w:rPr>
        <w:t xml:space="preserve">Članak </w:t>
      </w:r>
      <w:r w:rsidR="005E1FB1" w:rsidRPr="00FE58BC">
        <w:rPr>
          <w:rFonts w:ascii="Times New Roman" w:hAnsi="Times New Roman"/>
          <w:b/>
        </w:rPr>
        <w:t>1</w:t>
      </w:r>
      <w:r w:rsidR="00125A94">
        <w:rPr>
          <w:rFonts w:ascii="Times New Roman" w:hAnsi="Times New Roman"/>
          <w:b/>
        </w:rPr>
        <w:t>6</w:t>
      </w:r>
      <w:r w:rsidRPr="00FE58BC">
        <w:rPr>
          <w:rFonts w:ascii="Times New Roman" w:hAnsi="Times New Roman"/>
          <w:b/>
        </w:rPr>
        <w:t>.</w:t>
      </w:r>
    </w:p>
    <w:p w14:paraId="00B89E71" w14:textId="77777777" w:rsidR="00DC752A" w:rsidRPr="00FE58BC" w:rsidRDefault="00DC752A" w:rsidP="00DC752A">
      <w:pPr>
        <w:jc w:val="both"/>
        <w:rPr>
          <w:rFonts w:ascii="Times New Roman" w:hAnsi="Times New Roman"/>
          <w:b/>
        </w:rPr>
      </w:pPr>
      <w:r w:rsidRPr="00FE58BC">
        <w:rPr>
          <w:rFonts w:ascii="Times New Roman" w:hAnsi="Times New Roman"/>
          <w:b/>
        </w:rPr>
        <w:t> </w:t>
      </w:r>
    </w:p>
    <w:p w14:paraId="6B8287EE" w14:textId="0C6B0DD1" w:rsidR="00DC752A" w:rsidRPr="00775DB7" w:rsidRDefault="00125A94" w:rsidP="00DC752A">
      <w:pPr>
        <w:jc w:val="both"/>
        <w:rPr>
          <w:rFonts w:ascii="Times New Roman" w:hAnsi="Times New Roman"/>
        </w:rPr>
      </w:pPr>
      <w:r>
        <w:rPr>
          <w:rFonts w:ascii="Times New Roman" w:hAnsi="Times New Roman"/>
        </w:rPr>
        <w:t xml:space="preserve">(1) </w:t>
      </w:r>
      <w:r w:rsidR="00DC752A" w:rsidRPr="00775DB7">
        <w:rPr>
          <w:rFonts w:ascii="Times New Roman" w:hAnsi="Times New Roman"/>
        </w:rPr>
        <w:t xml:space="preserve">U objektima koji se koriste kao stambeni i kao poslovni prostor, naknada se obračunava posebno za stambeni, a posebno za poslovni prostor. </w:t>
      </w:r>
    </w:p>
    <w:p w14:paraId="09A59BE4" w14:textId="77777777" w:rsidR="00DC752A" w:rsidRPr="00775DB7" w:rsidRDefault="00DC752A" w:rsidP="00DC752A">
      <w:pPr>
        <w:jc w:val="both"/>
        <w:rPr>
          <w:rFonts w:ascii="Times New Roman" w:hAnsi="Times New Roman"/>
        </w:rPr>
      </w:pPr>
      <w:r w:rsidRPr="00775DB7">
        <w:rPr>
          <w:rFonts w:ascii="Times New Roman" w:hAnsi="Times New Roman"/>
        </w:rPr>
        <w:t> </w:t>
      </w:r>
    </w:p>
    <w:p w14:paraId="315A38FE" w14:textId="5DAA1A01" w:rsidR="00DC752A" w:rsidRPr="00775DB7" w:rsidRDefault="00125A94" w:rsidP="00DC752A">
      <w:pPr>
        <w:jc w:val="both"/>
        <w:rPr>
          <w:rFonts w:ascii="Times New Roman" w:hAnsi="Times New Roman"/>
        </w:rPr>
      </w:pPr>
      <w:r>
        <w:rPr>
          <w:rFonts w:ascii="Times New Roman" w:hAnsi="Times New Roman"/>
        </w:rPr>
        <w:t xml:space="preserve">(2) </w:t>
      </w:r>
      <w:r w:rsidR="00DC752A" w:rsidRPr="00775DB7">
        <w:rPr>
          <w:rFonts w:ascii="Times New Roman" w:hAnsi="Times New Roman"/>
        </w:rPr>
        <w:t xml:space="preserve">U objektima koji se koriste kao poslovni prostor, naknada se obračunava posebno za proizvodni, a posebno za poslovni prostor za ostale namjene. </w:t>
      </w:r>
    </w:p>
    <w:p w14:paraId="6D4946D5" w14:textId="77777777" w:rsidR="00DC752A" w:rsidRPr="00775DB7" w:rsidRDefault="00DC752A" w:rsidP="00DC752A">
      <w:pPr>
        <w:jc w:val="both"/>
        <w:rPr>
          <w:rFonts w:ascii="Times New Roman" w:hAnsi="Times New Roman"/>
        </w:rPr>
      </w:pPr>
      <w:r w:rsidRPr="00775DB7">
        <w:rPr>
          <w:rFonts w:ascii="Times New Roman" w:hAnsi="Times New Roman"/>
        </w:rPr>
        <w:t> </w:t>
      </w:r>
    </w:p>
    <w:p w14:paraId="61211DA9" w14:textId="71B2E446" w:rsidR="00DC752A" w:rsidRPr="00FE58BC" w:rsidRDefault="00DC752A" w:rsidP="002F57B2">
      <w:pPr>
        <w:jc w:val="center"/>
        <w:rPr>
          <w:rFonts w:ascii="Times New Roman" w:hAnsi="Times New Roman"/>
          <w:b/>
          <w:strike/>
          <w:color w:val="FF0000"/>
        </w:rPr>
      </w:pPr>
      <w:bookmarkStart w:id="0" w:name="_Hlk526928929"/>
      <w:r w:rsidRPr="00FE58BC">
        <w:rPr>
          <w:rFonts w:ascii="Times New Roman" w:hAnsi="Times New Roman"/>
          <w:b/>
        </w:rPr>
        <w:t xml:space="preserve">Članak </w:t>
      </w:r>
      <w:r w:rsidR="00775DB7" w:rsidRPr="00FE58BC">
        <w:rPr>
          <w:rFonts w:ascii="Times New Roman" w:hAnsi="Times New Roman"/>
          <w:b/>
        </w:rPr>
        <w:t>1</w:t>
      </w:r>
      <w:r w:rsidR="00125A94">
        <w:rPr>
          <w:rFonts w:ascii="Times New Roman" w:hAnsi="Times New Roman"/>
          <w:b/>
        </w:rPr>
        <w:t>7</w:t>
      </w:r>
      <w:r w:rsidRPr="00FE58BC">
        <w:rPr>
          <w:rFonts w:ascii="Times New Roman" w:hAnsi="Times New Roman"/>
          <w:b/>
        </w:rPr>
        <w:t>.</w:t>
      </w:r>
      <w:r w:rsidRPr="00FE58BC">
        <w:rPr>
          <w:rFonts w:ascii="Times New Roman" w:hAnsi="Times New Roman"/>
          <w:b/>
          <w:color w:val="FF0000"/>
        </w:rPr>
        <w:t>  </w:t>
      </w:r>
    </w:p>
    <w:bookmarkEnd w:id="0"/>
    <w:p w14:paraId="4319A537" w14:textId="77777777" w:rsidR="00DC752A" w:rsidRPr="00775DB7" w:rsidRDefault="00DC752A" w:rsidP="00DC752A">
      <w:pPr>
        <w:jc w:val="both"/>
        <w:rPr>
          <w:rFonts w:ascii="Times New Roman" w:hAnsi="Times New Roman"/>
          <w:color w:val="FF0000"/>
        </w:rPr>
      </w:pPr>
      <w:r w:rsidRPr="00775DB7">
        <w:rPr>
          <w:rFonts w:ascii="Times New Roman" w:hAnsi="Times New Roman"/>
          <w:color w:val="FF0000"/>
        </w:rPr>
        <w:t> </w:t>
      </w:r>
    </w:p>
    <w:p w14:paraId="7F68415A" w14:textId="3C303506" w:rsidR="00E8617D" w:rsidRPr="00E8617D" w:rsidRDefault="00306A3F" w:rsidP="00921ED8">
      <w:pPr>
        <w:jc w:val="both"/>
        <w:rPr>
          <w:rFonts w:ascii="Times New Roman" w:hAnsi="Times New Roman"/>
        </w:rPr>
      </w:pPr>
      <w:r w:rsidRPr="00E8617D">
        <w:rPr>
          <w:rFonts w:ascii="Times New Roman" w:hAnsi="Times New Roman"/>
        </w:rPr>
        <w:tab/>
        <w:t xml:space="preserve">Danom stupanja na snagu prestaje važiti Odluka o </w:t>
      </w:r>
      <w:r w:rsidR="00146698" w:rsidRPr="00E8617D">
        <w:rPr>
          <w:rFonts w:ascii="Times New Roman" w:hAnsi="Times New Roman"/>
        </w:rPr>
        <w:t>komunalnoj naknadi</w:t>
      </w:r>
      <w:r w:rsidR="00E8617D" w:rsidRPr="00E8617D">
        <w:rPr>
          <w:rFonts w:ascii="Times New Roman" w:hAnsi="Times New Roman"/>
        </w:rPr>
        <w:t xml:space="preserve"> </w:t>
      </w:r>
      <w:r w:rsidR="00E8617D" w:rsidRPr="00E8617D">
        <w:rPr>
          <w:rFonts w:ascii="Times New Roman" w:hAnsi="Times New Roman"/>
          <w:sz w:val="22"/>
          <w:szCs w:val="22"/>
        </w:rPr>
        <w:t>(SNPGŽ 03/05- pročišćeni tekst, SNPGŽ 27/05 SN PGŽ 03/07, SNPGŽ 20/07,SNPGŽ29/07, SNPGŽ 37/09,</w:t>
      </w:r>
      <w:r w:rsidR="00E8617D" w:rsidRPr="00E8617D">
        <w:rPr>
          <w:rFonts w:ascii="Times New Roman" w:hAnsi="Times New Roman"/>
        </w:rPr>
        <w:t xml:space="preserve"> SN</w:t>
      </w:r>
      <w:r w:rsidR="00E8617D">
        <w:rPr>
          <w:rFonts w:ascii="Times New Roman" w:hAnsi="Times New Roman"/>
        </w:rPr>
        <w:t>GD</w:t>
      </w:r>
      <w:r w:rsidR="00E8617D" w:rsidRPr="00E8617D">
        <w:rPr>
          <w:rFonts w:ascii="Times New Roman" w:hAnsi="Times New Roman"/>
        </w:rPr>
        <w:t xml:space="preserve"> 4/16).</w:t>
      </w:r>
    </w:p>
    <w:p w14:paraId="49E40CDE" w14:textId="5DA023F0" w:rsidR="00DC752A" w:rsidRPr="00775DB7" w:rsidRDefault="00DC752A" w:rsidP="00921ED8">
      <w:pPr>
        <w:jc w:val="both"/>
        <w:rPr>
          <w:rFonts w:ascii="Times New Roman" w:hAnsi="Times New Roman"/>
          <w:color w:val="FF0000"/>
        </w:rPr>
      </w:pPr>
    </w:p>
    <w:p w14:paraId="7A714FA8" w14:textId="62A2C9FE" w:rsidR="00E8617D" w:rsidRPr="00FE58BC" w:rsidRDefault="00E8617D" w:rsidP="00E8617D">
      <w:pPr>
        <w:jc w:val="center"/>
        <w:rPr>
          <w:rFonts w:ascii="Times New Roman" w:hAnsi="Times New Roman"/>
          <w:b/>
          <w:strike/>
          <w:color w:val="FF0000"/>
        </w:rPr>
      </w:pPr>
      <w:r w:rsidRPr="00FE58BC">
        <w:rPr>
          <w:rFonts w:ascii="Times New Roman" w:hAnsi="Times New Roman"/>
          <w:b/>
        </w:rPr>
        <w:t>Članak 1</w:t>
      </w:r>
      <w:r w:rsidR="00125A94">
        <w:rPr>
          <w:rFonts w:ascii="Times New Roman" w:hAnsi="Times New Roman"/>
          <w:b/>
        </w:rPr>
        <w:t>8</w:t>
      </w:r>
      <w:r w:rsidRPr="00FE58BC">
        <w:rPr>
          <w:rFonts w:ascii="Times New Roman" w:hAnsi="Times New Roman"/>
          <w:b/>
        </w:rPr>
        <w:t>.</w:t>
      </w:r>
      <w:r w:rsidRPr="00FE58BC">
        <w:rPr>
          <w:rFonts w:ascii="Times New Roman" w:hAnsi="Times New Roman"/>
          <w:b/>
          <w:color w:val="FF0000"/>
        </w:rPr>
        <w:t>  </w:t>
      </w:r>
    </w:p>
    <w:p w14:paraId="30378DED" w14:textId="77777777" w:rsidR="00E8617D" w:rsidRDefault="00E8617D" w:rsidP="00146698">
      <w:pPr>
        <w:jc w:val="both"/>
        <w:rPr>
          <w:rFonts w:ascii="Times New Roman" w:hAnsi="Times New Roman"/>
          <w:color w:val="FF0000"/>
        </w:rPr>
      </w:pPr>
    </w:p>
    <w:p w14:paraId="1723B1FA" w14:textId="42A46C59" w:rsidR="00146698" w:rsidRPr="00E8617D" w:rsidRDefault="00E8617D" w:rsidP="00125A94">
      <w:pPr>
        <w:ind w:firstLine="708"/>
        <w:jc w:val="both"/>
        <w:rPr>
          <w:rFonts w:ascii="Times New Roman" w:hAnsi="Times New Roman"/>
        </w:rPr>
      </w:pPr>
      <w:r w:rsidRPr="00E8617D">
        <w:rPr>
          <w:rFonts w:ascii="Times New Roman" w:hAnsi="Times New Roman"/>
        </w:rPr>
        <w:t xml:space="preserve">Ova </w:t>
      </w:r>
      <w:r w:rsidR="00146698" w:rsidRPr="00E8617D">
        <w:rPr>
          <w:rFonts w:ascii="Times New Roman" w:hAnsi="Times New Roman"/>
        </w:rPr>
        <w:t xml:space="preserve">Odluka stupa na snagu osmog dana od dana objave u Službenom </w:t>
      </w:r>
      <w:r w:rsidRPr="00E8617D">
        <w:rPr>
          <w:rFonts w:ascii="Times New Roman" w:hAnsi="Times New Roman"/>
        </w:rPr>
        <w:t xml:space="preserve">novinama </w:t>
      </w:r>
      <w:r w:rsidR="00146698" w:rsidRPr="00E8617D">
        <w:rPr>
          <w:rFonts w:ascii="Times New Roman" w:hAnsi="Times New Roman"/>
        </w:rPr>
        <w:t>Grada</w:t>
      </w:r>
      <w:r w:rsidR="00125A94">
        <w:rPr>
          <w:rFonts w:ascii="Times New Roman" w:hAnsi="Times New Roman"/>
        </w:rPr>
        <w:t>.</w:t>
      </w:r>
      <w:r w:rsidR="00146698" w:rsidRPr="00E8617D">
        <w:rPr>
          <w:rFonts w:ascii="Times New Roman" w:hAnsi="Times New Roman"/>
        </w:rPr>
        <w:t>.</w:t>
      </w:r>
    </w:p>
    <w:p w14:paraId="30CF5971" w14:textId="1DA7162D" w:rsidR="00146698" w:rsidRPr="00E8617D" w:rsidRDefault="00146698" w:rsidP="00DC752A">
      <w:pPr>
        <w:rPr>
          <w:rFonts w:ascii="Times New Roman" w:hAnsi="Times New Roman"/>
        </w:rPr>
      </w:pPr>
    </w:p>
    <w:p w14:paraId="2E0A72D2" w14:textId="263B2341" w:rsidR="00146698" w:rsidRPr="00E8617D" w:rsidRDefault="00A64EBE" w:rsidP="00DC752A">
      <w:pPr>
        <w:rPr>
          <w:rFonts w:ascii="Times New Roman" w:hAnsi="Times New Roman"/>
        </w:rPr>
      </w:pPr>
      <w:r w:rsidRPr="00E8617D">
        <w:rPr>
          <w:rFonts w:ascii="Times New Roman" w:hAnsi="Times New Roman"/>
        </w:rPr>
        <w:t>KLASA:</w:t>
      </w:r>
      <w:r w:rsidR="00E8617D">
        <w:rPr>
          <w:rFonts w:ascii="Times New Roman" w:hAnsi="Times New Roman"/>
        </w:rPr>
        <w:t>363</w:t>
      </w:r>
      <w:r w:rsidRPr="00E8617D">
        <w:rPr>
          <w:rFonts w:ascii="Times New Roman" w:hAnsi="Times New Roman"/>
        </w:rPr>
        <w:t>-0</w:t>
      </w:r>
      <w:r w:rsidR="00E8617D">
        <w:rPr>
          <w:rFonts w:ascii="Times New Roman" w:hAnsi="Times New Roman"/>
        </w:rPr>
        <w:t>3</w:t>
      </w:r>
      <w:r w:rsidRPr="00E8617D">
        <w:rPr>
          <w:rFonts w:ascii="Times New Roman" w:hAnsi="Times New Roman"/>
        </w:rPr>
        <w:t>/18-01/</w:t>
      </w:r>
      <w:r w:rsidR="00E8617D">
        <w:rPr>
          <w:rFonts w:ascii="Times New Roman" w:hAnsi="Times New Roman"/>
        </w:rPr>
        <w:t>0</w:t>
      </w:r>
      <w:r w:rsidRPr="00E8617D">
        <w:rPr>
          <w:rFonts w:ascii="Times New Roman" w:hAnsi="Times New Roman"/>
        </w:rPr>
        <w:t xml:space="preserve">1 </w:t>
      </w:r>
    </w:p>
    <w:p w14:paraId="72A0C0A5" w14:textId="4FE93378" w:rsidR="00A64EBE" w:rsidRPr="00E8617D" w:rsidRDefault="00A64EBE" w:rsidP="00DC752A">
      <w:pPr>
        <w:rPr>
          <w:rFonts w:ascii="Times New Roman" w:hAnsi="Times New Roman"/>
        </w:rPr>
      </w:pPr>
      <w:r w:rsidRPr="00E8617D">
        <w:rPr>
          <w:rFonts w:ascii="Times New Roman" w:hAnsi="Times New Roman"/>
        </w:rPr>
        <w:t xml:space="preserve">URBROJ: </w:t>
      </w:r>
      <w:r w:rsidR="00E8617D">
        <w:rPr>
          <w:rFonts w:ascii="Times New Roman" w:hAnsi="Times New Roman"/>
        </w:rPr>
        <w:t>2112-01-30-10-18-</w:t>
      </w:r>
      <w:r w:rsidR="009D771F">
        <w:rPr>
          <w:rFonts w:ascii="Times New Roman" w:hAnsi="Times New Roman"/>
        </w:rPr>
        <w:t>01</w:t>
      </w:r>
    </w:p>
    <w:p w14:paraId="23B5F7BB" w14:textId="515945A2" w:rsidR="00A64EBE" w:rsidRPr="00E8617D" w:rsidRDefault="009D771F" w:rsidP="00DC752A">
      <w:pPr>
        <w:rPr>
          <w:rFonts w:ascii="Times New Roman" w:hAnsi="Times New Roman"/>
        </w:rPr>
      </w:pPr>
      <w:r>
        <w:rPr>
          <w:rFonts w:ascii="Times New Roman" w:hAnsi="Times New Roman"/>
        </w:rPr>
        <w:t>Delnice</w:t>
      </w:r>
      <w:r w:rsidR="00A64EBE" w:rsidRPr="00E8617D">
        <w:rPr>
          <w:rFonts w:ascii="Times New Roman" w:hAnsi="Times New Roman"/>
        </w:rPr>
        <w:t>, ___</w:t>
      </w:r>
      <w:r>
        <w:rPr>
          <w:rFonts w:ascii="Times New Roman" w:hAnsi="Times New Roman"/>
        </w:rPr>
        <w:t xml:space="preserve"> studeni </w:t>
      </w:r>
      <w:r w:rsidR="00A64EBE" w:rsidRPr="00E8617D">
        <w:rPr>
          <w:rFonts w:ascii="Times New Roman" w:hAnsi="Times New Roman"/>
        </w:rPr>
        <w:t xml:space="preserve"> 2018.</w:t>
      </w:r>
    </w:p>
    <w:p w14:paraId="1DDB0BD6" w14:textId="7761DDFD" w:rsidR="00A64EBE" w:rsidRPr="00E8617D" w:rsidRDefault="00A64EBE" w:rsidP="00DC752A">
      <w:pPr>
        <w:rPr>
          <w:rFonts w:ascii="Times New Roman" w:hAnsi="Times New Roman"/>
        </w:rPr>
      </w:pPr>
    </w:p>
    <w:p w14:paraId="48A80A09" w14:textId="77777777" w:rsidR="00146646" w:rsidRPr="00775DB7" w:rsidRDefault="00146646">
      <w:pPr>
        <w:rPr>
          <w:rFonts w:ascii="Times New Roman" w:hAnsi="Times New Roman"/>
        </w:rPr>
      </w:pPr>
      <w:bookmarkStart w:id="1" w:name="_GoBack"/>
      <w:bookmarkEnd w:id="1"/>
    </w:p>
    <w:sectPr w:rsidR="00146646" w:rsidRPr="00775DB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00544" w14:textId="77777777" w:rsidR="00F81218" w:rsidRDefault="00F81218" w:rsidP="00A64EBE">
      <w:r>
        <w:separator/>
      </w:r>
    </w:p>
  </w:endnote>
  <w:endnote w:type="continuationSeparator" w:id="0">
    <w:p w14:paraId="2763881C" w14:textId="77777777" w:rsidR="00F81218" w:rsidRDefault="00F81218" w:rsidP="00A64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055606"/>
      <w:docPartObj>
        <w:docPartGallery w:val="Page Numbers (Bottom of Page)"/>
        <w:docPartUnique/>
      </w:docPartObj>
    </w:sdtPr>
    <w:sdtEndPr/>
    <w:sdtContent>
      <w:p w14:paraId="2FD9732D" w14:textId="3DD57A9E" w:rsidR="00A64EBE" w:rsidRDefault="00A64EBE">
        <w:pPr>
          <w:pStyle w:val="Podnoje"/>
          <w:jc w:val="right"/>
        </w:pPr>
        <w:r>
          <w:fldChar w:fldCharType="begin"/>
        </w:r>
        <w:r>
          <w:instrText>PAGE   \* MERGEFORMAT</w:instrText>
        </w:r>
        <w:r>
          <w:fldChar w:fldCharType="separate"/>
        </w:r>
        <w:r>
          <w:t>2</w:t>
        </w:r>
        <w:r>
          <w:fldChar w:fldCharType="end"/>
        </w:r>
      </w:p>
    </w:sdtContent>
  </w:sdt>
  <w:p w14:paraId="3102DA7C" w14:textId="77777777" w:rsidR="00A64EBE" w:rsidRDefault="00A64EB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5AD1B" w14:textId="77777777" w:rsidR="00F81218" w:rsidRDefault="00F81218" w:rsidP="00A64EBE">
      <w:r>
        <w:separator/>
      </w:r>
    </w:p>
  </w:footnote>
  <w:footnote w:type="continuationSeparator" w:id="0">
    <w:p w14:paraId="3FCD8D80" w14:textId="77777777" w:rsidR="00F81218" w:rsidRDefault="00F81218" w:rsidP="00A64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3D27"/>
    <w:multiLevelType w:val="hybridMultilevel"/>
    <w:tmpl w:val="605C177A"/>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F21DEA"/>
    <w:multiLevelType w:val="hybridMultilevel"/>
    <w:tmpl w:val="C756D0DA"/>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531AEB"/>
    <w:multiLevelType w:val="hybridMultilevel"/>
    <w:tmpl w:val="1090E06A"/>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57F5048"/>
    <w:multiLevelType w:val="hybridMultilevel"/>
    <w:tmpl w:val="3A8EDCAA"/>
    <w:lvl w:ilvl="0" w:tplc="334423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77F1775"/>
    <w:multiLevelType w:val="hybridMultilevel"/>
    <w:tmpl w:val="9C1AFF08"/>
    <w:lvl w:ilvl="0" w:tplc="512A3960">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21A205AF"/>
    <w:multiLevelType w:val="hybridMultilevel"/>
    <w:tmpl w:val="51B88568"/>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6" w15:restartNumberingAfterBreak="0">
    <w:nsid w:val="26A4119C"/>
    <w:multiLevelType w:val="hybridMultilevel"/>
    <w:tmpl w:val="7CECCB18"/>
    <w:lvl w:ilvl="0" w:tplc="0C09000F">
      <w:start w:val="1"/>
      <w:numFmt w:val="decimal"/>
      <w:lvlText w:val="%1."/>
      <w:lvlJc w:val="left"/>
      <w:pPr>
        <w:tabs>
          <w:tab w:val="num" w:pos="360"/>
        </w:tabs>
        <w:ind w:left="36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15:restartNumberingAfterBreak="0">
    <w:nsid w:val="2BCD1BCD"/>
    <w:multiLevelType w:val="hybridMultilevel"/>
    <w:tmpl w:val="5A64343A"/>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D043580"/>
    <w:multiLevelType w:val="hybridMultilevel"/>
    <w:tmpl w:val="80A2518E"/>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9" w15:restartNumberingAfterBreak="0">
    <w:nsid w:val="2FEE05D0"/>
    <w:multiLevelType w:val="hybridMultilevel"/>
    <w:tmpl w:val="372E675A"/>
    <w:lvl w:ilvl="0" w:tplc="67CC8044">
      <w:start w:val="1"/>
      <w:numFmt w:val="decimal"/>
      <w:lvlText w:val="(%1)"/>
      <w:lvlJc w:val="left"/>
      <w:pPr>
        <w:ind w:left="1068" w:hanging="36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35DE4924"/>
    <w:multiLevelType w:val="hybridMultilevel"/>
    <w:tmpl w:val="421C925C"/>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8415351"/>
    <w:multiLevelType w:val="hybridMultilevel"/>
    <w:tmpl w:val="0CC2C6A6"/>
    <w:lvl w:ilvl="0" w:tplc="41943672">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3E770BD4"/>
    <w:multiLevelType w:val="hybridMultilevel"/>
    <w:tmpl w:val="10FACD94"/>
    <w:lvl w:ilvl="0" w:tplc="D79067F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468400DE"/>
    <w:multiLevelType w:val="hybridMultilevel"/>
    <w:tmpl w:val="CD42F738"/>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7723545"/>
    <w:multiLevelType w:val="hybridMultilevel"/>
    <w:tmpl w:val="4DF04D98"/>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A9848D7"/>
    <w:multiLevelType w:val="hybridMultilevel"/>
    <w:tmpl w:val="FDB6D590"/>
    <w:lvl w:ilvl="0" w:tplc="9B74461C">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63FD1B38"/>
    <w:multiLevelType w:val="hybridMultilevel"/>
    <w:tmpl w:val="B9F2FEFA"/>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4573C8C"/>
    <w:multiLevelType w:val="hybridMultilevel"/>
    <w:tmpl w:val="1924FE6A"/>
    <w:lvl w:ilvl="0" w:tplc="334423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B903B7B"/>
    <w:multiLevelType w:val="hybridMultilevel"/>
    <w:tmpl w:val="40706C1C"/>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9" w15:restartNumberingAfterBreak="0">
    <w:nsid w:val="7B7474A7"/>
    <w:multiLevelType w:val="hybridMultilevel"/>
    <w:tmpl w:val="4944476A"/>
    <w:lvl w:ilvl="0" w:tplc="A9E8CEE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8"/>
  </w:num>
  <w:num w:numId="4">
    <w:abstractNumId w:val="15"/>
  </w:num>
  <w:num w:numId="5">
    <w:abstractNumId w:val="8"/>
  </w:num>
  <w:num w:numId="6">
    <w:abstractNumId w:val="11"/>
  </w:num>
  <w:num w:numId="7">
    <w:abstractNumId w:val="5"/>
  </w:num>
  <w:num w:numId="8">
    <w:abstractNumId w:val="4"/>
  </w:num>
  <w:num w:numId="9">
    <w:abstractNumId w:val="17"/>
  </w:num>
  <w:num w:numId="10">
    <w:abstractNumId w:val="2"/>
  </w:num>
  <w:num w:numId="11">
    <w:abstractNumId w:val="7"/>
  </w:num>
  <w:num w:numId="12">
    <w:abstractNumId w:val="3"/>
  </w:num>
  <w:num w:numId="13">
    <w:abstractNumId w:val="13"/>
  </w:num>
  <w:num w:numId="14">
    <w:abstractNumId w:val="14"/>
  </w:num>
  <w:num w:numId="15">
    <w:abstractNumId w:val="0"/>
  </w:num>
  <w:num w:numId="16">
    <w:abstractNumId w:val="16"/>
  </w:num>
  <w:num w:numId="17">
    <w:abstractNumId w:val="1"/>
  </w:num>
  <w:num w:numId="18">
    <w:abstractNumId w:val="10"/>
  </w:num>
  <w:num w:numId="19">
    <w:abstractNumId w:val="9"/>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D5"/>
    <w:rsid w:val="00045EC9"/>
    <w:rsid w:val="0005117D"/>
    <w:rsid w:val="00056B58"/>
    <w:rsid w:val="00097B77"/>
    <w:rsid w:val="000C78CB"/>
    <w:rsid w:val="000D2CC9"/>
    <w:rsid w:val="000E3A4A"/>
    <w:rsid w:val="000F6F33"/>
    <w:rsid w:val="00107E7A"/>
    <w:rsid w:val="00125A94"/>
    <w:rsid w:val="00146646"/>
    <w:rsid w:val="00146698"/>
    <w:rsid w:val="00146B21"/>
    <w:rsid w:val="001B6176"/>
    <w:rsid w:val="001C30C9"/>
    <w:rsid w:val="001E09E4"/>
    <w:rsid w:val="00231F5B"/>
    <w:rsid w:val="002550AE"/>
    <w:rsid w:val="002825B0"/>
    <w:rsid w:val="002B362E"/>
    <w:rsid w:val="002C6685"/>
    <w:rsid w:val="002F57B2"/>
    <w:rsid w:val="00306A3F"/>
    <w:rsid w:val="00337B8E"/>
    <w:rsid w:val="0034458F"/>
    <w:rsid w:val="00382762"/>
    <w:rsid w:val="0038523F"/>
    <w:rsid w:val="003876F7"/>
    <w:rsid w:val="003A6BA4"/>
    <w:rsid w:val="003A7356"/>
    <w:rsid w:val="003B40D3"/>
    <w:rsid w:val="003F714D"/>
    <w:rsid w:val="00424170"/>
    <w:rsid w:val="0043535A"/>
    <w:rsid w:val="004417FA"/>
    <w:rsid w:val="0044565E"/>
    <w:rsid w:val="004655DF"/>
    <w:rsid w:val="00475928"/>
    <w:rsid w:val="004A5653"/>
    <w:rsid w:val="004F4EBB"/>
    <w:rsid w:val="005020B7"/>
    <w:rsid w:val="00502378"/>
    <w:rsid w:val="00551D3D"/>
    <w:rsid w:val="00560843"/>
    <w:rsid w:val="005D3827"/>
    <w:rsid w:val="005E1FB1"/>
    <w:rsid w:val="00612161"/>
    <w:rsid w:val="0062644B"/>
    <w:rsid w:val="00635084"/>
    <w:rsid w:val="006517B6"/>
    <w:rsid w:val="0065375B"/>
    <w:rsid w:val="00692F20"/>
    <w:rsid w:val="006A7635"/>
    <w:rsid w:val="006B1456"/>
    <w:rsid w:val="006F0CA5"/>
    <w:rsid w:val="006F35F2"/>
    <w:rsid w:val="00720591"/>
    <w:rsid w:val="00721F9A"/>
    <w:rsid w:val="007357CC"/>
    <w:rsid w:val="00775DB7"/>
    <w:rsid w:val="00784005"/>
    <w:rsid w:val="007E4434"/>
    <w:rsid w:val="0080615B"/>
    <w:rsid w:val="00862F85"/>
    <w:rsid w:val="00875201"/>
    <w:rsid w:val="00921ED8"/>
    <w:rsid w:val="009419D5"/>
    <w:rsid w:val="009B3B1B"/>
    <w:rsid w:val="009D771F"/>
    <w:rsid w:val="009E3936"/>
    <w:rsid w:val="009E672F"/>
    <w:rsid w:val="009F0929"/>
    <w:rsid w:val="009F0B3A"/>
    <w:rsid w:val="00A337E3"/>
    <w:rsid w:val="00A64EBE"/>
    <w:rsid w:val="00AD212C"/>
    <w:rsid w:val="00AD2BEF"/>
    <w:rsid w:val="00B06BEC"/>
    <w:rsid w:val="00B51F4E"/>
    <w:rsid w:val="00B84A3F"/>
    <w:rsid w:val="00B95C87"/>
    <w:rsid w:val="00C04B95"/>
    <w:rsid w:val="00C07BA3"/>
    <w:rsid w:val="00C313B5"/>
    <w:rsid w:val="00C6219D"/>
    <w:rsid w:val="00CA2BA5"/>
    <w:rsid w:val="00CF1537"/>
    <w:rsid w:val="00DC752A"/>
    <w:rsid w:val="00DE1D88"/>
    <w:rsid w:val="00E011E7"/>
    <w:rsid w:val="00E22548"/>
    <w:rsid w:val="00E52EBC"/>
    <w:rsid w:val="00E60A08"/>
    <w:rsid w:val="00E823A9"/>
    <w:rsid w:val="00E8617D"/>
    <w:rsid w:val="00EE0F70"/>
    <w:rsid w:val="00EF32DE"/>
    <w:rsid w:val="00F376CF"/>
    <w:rsid w:val="00F42828"/>
    <w:rsid w:val="00F668DA"/>
    <w:rsid w:val="00F77867"/>
    <w:rsid w:val="00F81218"/>
    <w:rsid w:val="00F92B9F"/>
    <w:rsid w:val="00FA4233"/>
    <w:rsid w:val="00FE58BC"/>
    <w:rsid w:val="00FF02E8"/>
    <w:rsid w:val="00FF17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94751"/>
  <w15:chartTrackingRefBased/>
  <w15:docId w15:val="{1D48B7B4-CB44-4593-AD07-70CE700F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752A"/>
    <w:pPr>
      <w:spacing w:after="0" w:line="240" w:lineRule="auto"/>
    </w:pPr>
    <w:rPr>
      <w:rFonts w:ascii="Arial" w:eastAsia="Times New Roman" w:hAnsi="Arial" w:cs="Times New Roman"/>
      <w:sz w:val="24"/>
      <w:szCs w:val="24"/>
      <w:lang w:eastAsia="hr-HR"/>
    </w:rPr>
  </w:style>
  <w:style w:type="paragraph" w:styleId="Naslov1">
    <w:name w:val="heading 1"/>
    <w:basedOn w:val="Normal"/>
    <w:next w:val="Normal"/>
    <w:link w:val="Naslov1Char"/>
    <w:qFormat/>
    <w:rsid w:val="00DC752A"/>
    <w:pPr>
      <w:keepNext/>
      <w:jc w:val="center"/>
      <w:outlineLvl w:val="0"/>
    </w:pPr>
    <w:rPr>
      <w:b/>
      <w:bCs/>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C752A"/>
    <w:rPr>
      <w:rFonts w:ascii="Arial" w:eastAsia="Times New Roman" w:hAnsi="Arial" w:cs="Times New Roman"/>
      <w:b/>
      <w:bCs/>
      <w:lang w:eastAsia="hr-HR"/>
    </w:rPr>
  </w:style>
  <w:style w:type="paragraph" w:styleId="Tijeloteksta">
    <w:name w:val="Body Text"/>
    <w:basedOn w:val="Normal"/>
    <w:link w:val="TijelotekstaChar"/>
    <w:semiHidden/>
    <w:unhideWhenUsed/>
    <w:rsid w:val="00DC752A"/>
    <w:pPr>
      <w:jc w:val="both"/>
    </w:pPr>
    <w:rPr>
      <w:rFonts w:ascii="Times New Roman" w:hAnsi="Times New Roman"/>
      <w:sz w:val="22"/>
      <w:szCs w:val="20"/>
    </w:rPr>
  </w:style>
  <w:style w:type="character" w:customStyle="1" w:styleId="TijelotekstaChar">
    <w:name w:val="Tijelo teksta Char"/>
    <w:basedOn w:val="Zadanifontodlomka"/>
    <w:link w:val="Tijeloteksta"/>
    <w:semiHidden/>
    <w:rsid w:val="00DC752A"/>
    <w:rPr>
      <w:rFonts w:ascii="Times New Roman" w:eastAsia="Times New Roman" w:hAnsi="Times New Roman" w:cs="Times New Roman"/>
      <w:szCs w:val="20"/>
      <w:lang w:eastAsia="hr-HR"/>
    </w:rPr>
  </w:style>
  <w:style w:type="paragraph" w:styleId="Uvuenotijeloteksta">
    <w:name w:val="Body Text Indent"/>
    <w:basedOn w:val="Normal"/>
    <w:link w:val="UvuenotijelotekstaChar"/>
    <w:semiHidden/>
    <w:unhideWhenUsed/>
    <w:rsid w:val="00DC752A"/>
    <w:pPr>
      <w:spacing w:after="120"/>
      <w:ind w:left="283"/>
    </w:pPr>
  </w:style>
  <w:style w:type="character" w:customStyle="1" w:styleId="UvuenotijelotekstaChar">
    <w:name w:val="Uvučeno tijelo teksta Char"/>
    <w:basedOn w:val="Zadanifontodlomka"/>
    <w:link w:val="Uvuenotijeloteksta"/>
    <w:semiHidden/>
    <w:rsid w:val="00DC752A"/>
    <w:rPr>
      <w:rFonts w:ascii="Arial" w:eastAsia="Times New Roman" w:hAnsi="Arial" w:cs="Times New Roman"/>
      <w:sz w:val="24"/>
      <w:szCs w:val="24"/>
      <w:lang w:eastAsia="hr-HR"/>
    </w:rPr>
  </w:style>
  <w:style w:type="paragraph" w:customStyle="1" w:styleId="Default">
    <w:name w:val="Default"/>
    <w:rsid w:val="00DC752A"/>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Odlomakpopisa">
    <w:name w:val="List Paragraph"/>
    <w:basedOn w:val="Normal"/>
    <w:uiPriority w:val="34"/>
    <w:qFormat/>
    <w:rsid w:val="002825B0"/>
    <w:pPr>
      <w:ind w:left="720"/>
      <w:contextualSpacing/>
    </w:pPr>
  </w:style>
  <w:style w:type="paragraph" w:styleId="Zaglavlje">
    <w:name w:val="header"/>
    <w:basedOn w:val="Normal"/>
    <w:link w:val="ZaglavljeChar"/>
    <w:uiPriority w:val="99"/>
    <w:unhideWhenUsed/>
    <w:rsid w:val="00A64EBE"/>
    <w:pPr>
      <w:tabs>
        <w:tab w:val="center" w:pos="4536"/>
        <w:tab w:val="right" w:pos="9072"/>
      </w:tabs>
    </w:pPr>
  </w:style>
  <w:style w:type="character" w:customStyle="1" w:styleId="ZaglavljeChar">
    <w:name w:val="Zaglavlje Char"/>
    <w:basedOn w:val="Zadanifontodlomka"/>
    <w:link w:val="Zaglavlje"/>
    <w:uiPriority w:val="99"/>
    <w:rsid w:val="00A64EBE"/>
    <w:rPr>
      <w:rFonts w:ascii="Arial" w:eastAsia="Times New Roman" w:hAnsi="Arial" w:cs="Times New Roman"/>
      <w:sz w:val="24"/>
      <w:szCs w:val="24"/>
      <w:lang w:eastAsia="hr-HR"/>
    </w:rPr>
  </w:style>
  <w:style w:type="paragraph" w:styleId="Podnoje">
    <w:name w:val="footer"/>
    <w:basedOn w:val="Normal"/>
    <w:link w:val="PodnojeChar"/>
    <w:uiPriority w:val="99"/>
    <w:unhideWhenUsed/>
    <w:rsid w:val="00A64EBE"/>
    <w:pPr>
      <w:tabs>
        <w:tab w:val="center" w:pos="4536"/>
        <w:tab w:val="right" w:pos="9072"/>
      </w:tabs>
    </w:pPr>
  </w:style>
  <w:style w:type="character" w:customStyle="1" w:styleId="PodnojeChar">
    <w:name w:val="Podnožje Char"/>
    <w:basedOn w:val="Zadanifontodlomka"/>
    <w:link w:val="Podnoje"/>
    <w:uiPriority w:val="99"/>
    <w:rsid w:val="00A64EBE"/>
    <w:rPr>
      <w:rFonts w:ascii="Arial" w:eastAsia="Times New Roman" w:hAnsi="Arial" w:cs="Times New Roman"/>
      <w:sz w:val="24"/>
      <w:szCs w:val="24"/>
      <w:lang w:eastAsia="hr-HR"/>
    </w:rPr>
  </w:style>
  <w:style w:type="paragraph" w:styleId="Tekstbalonia">
    <w:name w:val="Balloon Text"/>
    <w:basedOn w:val="Normal"/>
    <w:link w:val="TekstbaloniaChar"/>
    <w:uiPriority w:val="99"/>
    <w:semiHidden/>
    <w:unhideWhenUsed/>
    <w:rsid w:val="00E22548"/>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22548"/>
    <w:rPr>
      <w:rFonts w:ascii="Segoe UI" w:eastAsia="Times New Roman" w:hAnsi="Segoe UI" w:cs="Segoe UI"/>
      <w:sz w:val="18"/>
      <w:szCs w:val="18"/>
      <w:lang w:eastAsia="hr-HR"/>
    </w:rPr>
  </w:style>
  <w:style w:type="character" w:styleId="Hiperveza">
    <w:name w:val="Hyperlink"/>
    <w:basedOn w:val="Zadanifontodlomka"/>
    <w:uiPriority w:val="99"/>
    <w:semiHidden/>
    <w:unhideWhenUsed/>
    <w:rsid w:val="00E861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6992">
      <w:bodyDiv w:val="1"/>
      <w:marLeft w:val="0"/>
      <w:marRight w:val="0"/>
      <w:marTop w:val="0"/>
      <w:marBottom w:val="0"/>
      <w:divBdr>
        <w:top w:val="none" w:sz="0" w:space="0" w:color="auto"/>
        <w:left w:val="none" w:sz="0" w:space="0" w:color="auto"/>
        <w:bottom w:val="none" w:sz="0" w:space="0" w:color="auto"/>
        <w:right w:val="none" w:sz="0" w:space="0" w:color="auto"/>
      </w:divBdr>
    </w:div>
    <w:div w:id="129880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9</Pages>
  <Words>2519</Words>
  <Characters>14364</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DragicaKemeter</dc:creator>
  <cp:keywords/>
  <dc:description/>
  <cp:lastModifiedBy>Gordana</cp:lastModifiedBy>
  <cp:revision>52</cp:revision>
  <cp:lastPrinted>2018-09-11T07:11:00Z</cp:lastPrinted>
  <dcterms:created xsi:type="dcterms:W3CDTF">2018-07-23T08:16:00Z</dcterms:created>
  <dcterms:modified xsi:type="dcterms:W3CDTF">2018-10-26T09:50:00Z</dcterms:modified>
</cp:coreProperties>
</file>